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F6" w:rsidRPr="007267F6" w:rsidRDefault="007267F6" w:rsidP="007267F6">
      <w:pPr>
        <w:shd w:val="clear" w:color="auto" w:fill="FFFFFF"/>
        <w:spacing w:before="360" w:after="240" w:line="240" w:lineRule="auto"/>
        <w:outlineLvl w:val="1"/>
        <w:rPr>
          <w:rFonts w:ascii="Arial" w:eastAsia="Times New Roman" w:hAnsi="Arial" w:cs="Arial"/>
          <w:b/>
          <w:bCs/>
          <w:color w:val="333333"/>
          <w:sz w:val="20"/>
          <w:szCs w:val="20"/>
          <w:lang w:eastAsia="ru-RU"/>
        </w:rPr>
      </w:pPr>
      <w:r w:rsidRPr="007267F6">
        <w:rPr>
          <w:rFonts w:ascii="Arial" w:eastAsia="Times New Roman" w:hAnsi="Arial" w:cs="Arial"/>
          <w:b/>
          <w:bCs/>
          <w:color w:val="333333"/>
          <w:sz w:val="20"/>
          <w:szCs w:val="20"/>
          <w:lang w:eastAsia="ru-RU"/>
        </w:rPr>
        <w:t>Конвенция по охране и использованию трансграничных водотоков и международных озер</w:t>
      </w:r>
    </w:p>
    <w:p w:rsidR="007267F6" w:rsidRPr="007267F6" w:rsidRDefault="007267F6" w:rsidP="007267F6">
      <w:pPr>
        <w:pBdr>
          <w:bottom w:val="dotted" w:sz="4" w:space="6" w:color="003399"/>
        </w:pBdr>
        <w:shd w:val="clear" w:color="auto" w:fill="FFFFFF"/>
        <w:spacing w:after="376" w:line="240" w:lineRule="auto"/>
        <w:jc w:val="both"/>
        <w:rPr>
          <w:rFonts w:ascii="Arial" w:eastAsia="Times New Roman" w:hAnsi="Arial" w:cs="Arial"/>
          <w:i/>
          <w:iCs/>
          <w:color w:val="333333"/>
          <w:sz w:val="16"/>
          <w:szCs w:val="16"/>
          <w:lang w:eastAsia="ru-RU"/>
        </w:rPr>
      </w:pPr>
      <w:proofErr w:type="gramStart"/>
      <w:r w:rsidRPr="007267F6">
        <w:rPr>
          <w:rFonts w:ascii="Arial" w:eastAsia="Times New Roman" w:hAnsi="Arial" w:cs="Arial"/>
          <w:i/>
          <w:iCs/>
          <w:color w:val="333333"/>
          <w:sz w:val="16"/>
          <w:szCs w:val="16"/>
          <w:lang w:eastAsia="ru-RU"/>
        </w:rPr>
        <w:t>Принята</w:t>
      </w:r>
      <w:proofErr w:type="gramEnd"/>
      <w:r w:rsidRPr="007267F6">
        <w:rPr>
          <w:rFonts w:ascii="Arial" w:eastAsia="Times New Roman" w:hAnsi="Arial" w:cs="Arial"/>
          <w:i/>
          <w:iCs/>
          <w:color w:val="333333"/>
          <w:sz w:val="16"/>
          <w:szCs w:val="16"/>
          <w:lang w:eastAsia="ru-RU"/>
        </w:rPr>
        <w:t xml:space="preserve"> 17 марта 1992 года</w:t>
      </w:r>
    </w:p>
    <w:p w:rsidR="007267F6" w:rsidRPr="007267F6" w:rsidRDefault="007267F6" w:rsidP="007267F6">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7267F6">
        <w:rPr>
          <w:rFonts w:ascii="Arial" w:eastAsia="Times New Roman" w:hAnsi="Arial" w:cs="Arial"/>
          <w:color w:val="000000"/>
          <w:sz w:val="20"/>
          <w:szCs w:val="20"/>
          <w:lang w:eastAsia="ru-RU"/>
        </w:rPr>
        <w:t>Преамбула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i/>
          <w:iCs/>
          <w:color w:val="333333"/>
          <w:sz w:val="16"/>
          <w:lang w:eastAsia="ru-RU"/>
        </w:rPr>
        <w:t>Стороны настоящей Конвенции</w:t>
      </w:r>
      <w:r w:rsidRPr="007267F6">
        <w:rPr>
          <w:rFonts w:ascii="Arial" w:eastAsia="Times New Roman" w:hAnsi="Arial" w:cs="Arial"/>
          <w:color w:val="333333"/>
          <w:sz w:val="16"/>
          <w:szCs w:val="16"/>
          <w:lang w:eastAsia="ru-RU"/>
        </w:rPr>
        <w:t>,</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i/>
          <w:iCs/>
          <w:color w:val="333333"/>
          <w:sz w:val="16"/>
          <w:lang w:eastAsia="ru-RU"/>
        </w:rPr>
        <w:t>сознавая</w:t>
      </w:r>
      <w:r w:rsidRPr="007267F6">
        <w:rPr>
          <w:rFonts w:ascii="Arial" w:eastAsia="Times New Roman" w:hAnsi="Arial" w:cs="Arial"/>
          <w:color w:val="333333"/>
          <w:sz w:val="16"/>
          <w:szCs w:val="16"/>
          <w:lang w:eastAsia="ru-RU"/>
        </w:rPr>
        <w:t>, что охрана и использование трансграничных водотоков и международных озер являются важными задачами, эффективное решение которых может быть обеспечено только путем тесного сотрудничества,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i/>
          <w:iCs/>
          <w:color w:val="333333"/>
          <w:sz w:val="16"/>
          <w:lang w:eastAsia="ru-RU"/>
        </w:rPr>
        <w:t>выражая</w:t>
      </w:r>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 xml:space="preserve">беспокойство по поводу существования и угрозы отрицательных последствий в краткосрочной или долгосрочной перспективе изменений состояния трансграничных водотоков и международных озер для окружающей среды, экономики и благосостояния стран — </w:t>
      </w:r>
      <w:proofErr w:type="spellStart"/>
      <w:r w:rsidRPr="007267F6">
        <w:rPr>
          <w:rFonts w:ascii="Arial" w:eastAsia="Times New Roman" w:hAnsi="Arial" w:cs="Arial"/>
          <w:color w:val="333333"/>
          <w:sz w:val="16"/>
          <w:szCs w:val="16"/>
          <w:lang w:eastAsia="ru-RU"/>
        </w:rPr>
        <w:t>членов</w:t>
      </w:r>
      <w:hyperlink r:id="rId4" w:history="1">
        <w:r w:rsidRPr="007267F6">
          <w:rPr>
            <w:rFonts w:ascii="Arial" w:eastAsia="Times New Roman" w:hAnsi="Arial" w:cs="Arial"/>
            <w:color w:val="333333"/>
            <w:sz w:val="16"/>
            <w:u w:val="single"/>
            <w:lang w:eastAsia="ru-RU"/>
          </w:rPr>
          <w:t>Европейской</w:t>
        </w:r>
        <w:proofErr w:type="spellEnd"/>
        <w:r w:rsidRPr="007267F6">
          <w:rPr>
            <w:rFonts w:ascii="Arial" w:eastAsia="Times New Roman" w:hAnsi="Arial" w:cs="Arial"/>
            <w:color w:val="333333"/>
            <w:sz w:val="16"/>
            <w:u w:val="single"/>
            <w:lang w:eastAsia="ru-RU"/>
          </w:rPr>
          <w:t xml:space="preserve"> экономической комиссии</w:t>
        </w:r>
      </w:hyperlink>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(ЕЭК),</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i/>
          <w:iCs/>
          <w:color w:val="333333"/>
          <w:sz w:val="16"/>
          <w:lang w:eastAsia="ru-RU"/>
        </w:rPr>
        <w:t>подчеркивая</w:t>
      </w:r>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 xml:space="preserve">необходимость укрепления национальных и международных мер по предотвращению, ограничению и сокращению выбросов опасных веществ в водную среду и по уменьшению </w:t>
      </w:r>
      <w:proofErr w:type="spellStart"/>
      <w:r w:rsidRPr="007267F6">
        <w:rPr>
          <w:rFonts w:ascii="Arial" w:eastAsia="Times New Roman" w:hAnsi="Arial" w:cs="Arial"/>
          <w:color w:val="333333"/>
          <w:sz w:val="16"/>
          <w:szCs w:val="16"/>
          <w:lang w:eastAsia="ru-RU"/>
        </w:rPr>
        <w:t>эвтофикации</w:t>
      </w:r>
      <w:proofErr w:type="spellEnd"/>
      <w:r w:rsidRPr="007267F6">
        <w:rPr>
          <w:rFonts w:ascii="Arial" w:eastAsia="Times New Roman" w:hAnsi="Arial" w:cs="Arial"/>
          <w:color w:val="333333"/>
          <w:sz w:val="16"/>
          <w:szCs w:val="16"/>
          <w:lang w:eastAsia="ru-RU"/>
        </w:rPr>
        <w:t xml:space="preserve"> и подкисления, а также загрязнения морской среды, в особенности в прибрежных морских районах, из источников, расположенных на суше,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i/>
          <w:iCs/>
          <w:color w:val="333333"/>
          <w:sz w:val="16"/>
          <w:lang w:eastAsia="ru-RU"/>
        </w:rPr>
        <w:t>приветствуя</w:t>
      </w:r>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усилия, предпринятые к настоящему времени правительствами стран — членов ЕЭК на двусторонней и многосторонней основе для укрепления сотрудничества в целях предотвращения, ограничения и сокращения трансграничного загрязнения, устойчивого управления водными ресурсами, их сохранения и охраны окружающей среды,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gramStart"/>
      <w:r w:rsidRPr="007267F6">
        <w:rPr>
          <w:rFonts w:ascii="Arial" w:eastAsia="Times New Roman" w:hAnsi="Arial" w:cs="Arial"/>
          <w:i/>
          <w:iCs/>
          <w:color w:val="333333"/>
          <w:sz w:val="16"/>
          <w:lang w:eastAsia="ru-RU"/>
        </w:rPr>
        <w:t>ссылаясь</w:t>
      </w:r>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на соответствующие положения и принципы</w:t>
      </w:r>
      <w:r w:rsidRPr="007267F6">
        <w:rPr>
          <w:rFonts w:ascii="Arial" w:eastAsia="Times New Roman" w:hAnsi="Arial" w:cs="Arial"/>
          <w:color w:val="333333"/>
          <w:sz w:val="16"/>
          <w:lang w:eastAsia="ru-RU"/>
        </w:rPr>
        <w:t> </w:t>
      </w:r>
      <w:hyperlink r:id="rId5" w:history="1">
        <w:r w:rsidRPr="007267F6">
          <w:rPr>
            <w:rFonts w:ascii="Arial" w:eastAsia="Times New Roman" w:hAnsi="Arial" w:cs="Arial"/>
            <w:color w:val="333333"/>
            <w:sz w:val="16"/>
            <w:u w:val="single"/>
            <w:lang w:eastAsia="ru-RU"/>
          </w:rPr>
          <w:t>Декларации Стокгольмской конференции по проблемам окружающей человека среды</w:t>
        </w:r>
      </w:hyperlink>
      <w:r w:rsidRPr="007267F6">
        <w:rPr>
          <w:rFonts w:ascii="Arial" w:eastAsia="Times New Roman" w:hAnsi="Arial" w:cs="Arial"/>
          <w:color w:val="333333"/>
          <w:sz w:val="16"/>
          <w:szCs w:val="16"/>
          <w:lang w:eastAsia="ru-RU"/>
        </w:rPr>
        <w:t>, Заключительного акта Совещания по безопасности и сотрудничеству в Европе (СБСЕ), Итоговых документов Мадридской и Венской встреч представителей государств — участников СБСЕ и Региональной стратегии охраны окружающей среды и рационального использования природных ресурсов в странах — членах ЕЭК на период до 2000 года и далее,</w:t>
      </w:r>
      <w:proofErr w:type="gramEnd"/>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i/>
          <w:iCs/>
          <w:color w:val="333333"/>
          <w:sz w:val="16"/>
          <w:lang w:eastAsia="ru-RU"/>
        </w:rPr>
        <w:t>сознавая</w:t>
      </w:r>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 xml:space="preserve">роль, которую играет Европейская экономическая комиссия Организации Объединенных Наций в содействии международному сотрудничеству по предотвращению, ограничению и сокращению загрязнения трансграничных вод и их устойчивому использованию, и в этой связи напоминая о Декларации </w:t>
      </w:r>
      <w:proofErr w:type="gramStart"/>
      <w:r w:rsidRPr="007267F6">
        <w:rPr>
          <w:rFonts w:ascii="Arial" w:eastAsia="Times New Roman" w:hAnsi="Arial" w:cs="Arial"/>
          <w:color w:val="333333"/>
          <w:sz w:val="16"/>
          <w:szCs w:val="16"/>
          <w:lang w:eastAsia="ru-RU"/>
        </w:rPr>
        <w:t>ЕЭК</w:t>
      </w:r>
      <w:proofErr w:type="gramEnd"/>
      <w:r w:rsidRPr="007267F6">
        <w:rPr>
          <w:rFonts w:ascii="Arial" w:eastAsia="Times New Roman" w:hAnsi="Arial" w:cs="Arial"/>
          <w:color w:val="333333"/>
          <w:sz w:val="16"/>
          <w:szCs w:val="16"/>
          <w:lang w:eastAsia="ru-RU"/>
        </w:rPr>
        <w:t xml:space="preserve"> о политике в области предупреждения и борьбы с загрязнением водных ресурсов, включая трансграничное загрязнение; Декларации ЕЭК о политике в области рационального использования водных ресурсов; </w:t>
      </w:r>
      <w:proofErr w:type="gramStart"/>
      <w:r w:rsidRPr="007267F6">
        <w:rPr>
          <w:rFonts w:ascii="Arial" w:eastAsia="Times New Roman" w:hAnsi="Arial" w:cs="Arial"/>
          <w:color w:val="333333"/>
          <w:sz w:val="16"/>
          <w:szCs w:val="16"/>
          <w:lang w:eastAsia="ru-RU"/>
        </w:rPr>
        <w:t>Принципах</w:t>
      </w:r>
      <w:proofErr w:type="gramEnd"/>
      <w:r w:rsidRPr="007267F6">
        <w:rPr>
          <w:rFonts w:ascii="Arial" w:eastAsia="Times New Roman" w:hAnsi="Arial" w:cs="Arial"/>
          <w:color w:val="333333"/>
          <w:sz w:val="16"/>
          <w:szCs w:val="16"/>
          <w:lang w:eastAsia="ru-RU"/>
        </w:rPr>
        <w:t xml:space="preserve"> сотрудничества в области трансграничных вод ЕЭК; Хартии рационального использования подземных вод ЕЭК; и Кодексе поведения при аварийном загрязнении трансграничных внутренних вод,</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i/>
          <w:iCs/>
          <w:color w:val="333333"/>
          <w:sz w:val="16"/>
          <w:lang w:eastAsia="ru-RU"/>
        </w:rPr>
        <w:t>ссылаясь</w:t>
      </w:r>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на решения I (42) и I (43), принятые Европейской экономической комиссией соответственно на ее сорок второй и сорок четвертой сессиях, и итоги Совещания представителей государств — участников СБСЕ по защите окружающей среды (София, Болгария, 16 октября — 3 ноября 1989 года),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i/>
          <w:iCs/>
          <w:color w:val="333333"/>
          <w:sz w:val="16"/>
          <w:lang w:eastAsia="ru-RU"/>
        </w:rPr>
        <w:t>подчеркивая</w:t>
      </w:r>
      <w:r w:rsidRPr="007267F6">
        <w:rPr>
          <w:rFonts w:ascii="Arial" w:eastAsia="Times New Roman" w:hAnsi="Arial" w:cs="Arial"/>
          <w:color w:val="333333"/>
          <w:sz w:val="16"/>
          <w:szCs w:val="16"/>
          <w:lang w:eastAsia="ru-RU"/>
        </w:rPr>
        <w:t>, что сотрудничество между странами-членами в области охраны и использования трансграничных вод должно в первую очередь осуществляться путем разработки соглашений между прибрежными странами, граничащими с одними и теми же водами, особенно в тех случаях, когда такие соглашения пока еще не достигнуты,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i/>
          <w:iCs/>
          <w:color w:val="333333"/>
          <w:sz w:val="16"/>
          <w:lang w:eastAsia="ru-RU"/>
        </w:rPr>
        <w:t>согласились</w:t>
      </w:r>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о нижеследующем:</w:t>
      </w:r>
    </w:p>
    <w:p w:rsidR="007267F6" w:rsidRPr="007267F6" w:rsidRDefault="007267F6" w:rsidP="007267F6">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7267F6">
        <w:rPr>
          <w:rFonts w:ascii="Arial" w:eastAsia="Times New Roman" w:hAnsi="Arial" w:cs="Arial"/>
          <w:color w:val="000000"/>
          <w:sz w:val="20"/>
          <w:szCs w:val="20"/>
          <w:lang w:eastAsia="ru-RU"/>
        </w:rPr>
        <w:t>Статья 1</w:t>
      </w:r>
    </w:p>
    <w:p w:rsidR="007267F6" w:rsidRPr="007267F6" w:rsidRDefault="007267F6" w:rsidP="007267F6">
      <w:pPr>
        <w:shd w:val="clear" w:color="auto" w:fill="FFFFFF"/>
        <w:spacing w:after="0" w:line="240" w:lineRule="auto"/>
        <w:outlineLvl w:val="3"/>
        <w:rPr>
          <w:rFonts w:ascii="Arial" w:eastAsia="Times New Roman" w:hAnsi="Arial" w:cs="Arial"/>
          <w:b/>
          <w:bCs/>
          <w:color w:val="333333"/>
          <w:sz w:val="18"/>
          <w:szCs w:val="18"/>
          <w:lang w:eastAsia="ru-RU"/>
        </w:rPr>
      </w:pPr>
      <w:r w:rsidRPr="007267F6">
        <w:rPr>
          <w:rFonts w:ascii="Arial" w:eastAsia="Times New Roman" w:hAnsi="Arial" w:cs="Arial"/>
          <w:b/>
          <w:bCs/>
          <w:color w:val="333333"/>
          <w:sz w:val="18"/>
          <w:szCs w:val="18"/>
          <w:lang w:eastAsia="ru-RU"/>
        </w:rPr>
        <w:t>Определения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Для целей настоящей Конвенции: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1. </w:t>
      </w:r>
      <w:proofErr w:type="gramStart"/>
      <w:r w:rsidRPr="007267F6">
        <w:rPr>
          <w:rFonts w:ascii="Arial" w:eastAsia="Times New Roman" w:hAnsi="Arial" w:cs="Arial"/>
          <w:color w:val="333333"/>
          <w:sz w:val="16"/>
          <w:szCs w:val="16"/>
          <w:lang w:eastAsia="ru-RU"/>
        </w:rPr>
        <w:t>«Трансграничные воды» означают любые поверхностные или подземные воды, которые обозначают, пересекают границы между двумя или более государствами или расположены на таких границах; в тех случаях, когда трансграничные воды впадают непосредственно в море, пределы таких трансграничных вод ограничиваются прямой линией, пересекающей их устье между токами, расположенными на линии малой воды на их берегах.</w:t>
      </w:r>
      <w:proofErr w:type="gramEnd"/>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2. </w:t>
      </w:r>
      <w:proofErr w:type="gramStart"/>
      <w:r w:rsidRPr="007267F6">
        <w:rPr>
          <w:rFonts w:ascii="Arial" w:eastAsia="Times New Roman" w:hAnsi="Arial" w:cs="Arial"/>
          <w:color w:val="333333"/>
          <w:sz w:val="16"/>
          <w:szCs w:val="16"/>
          <w:lang w:eastAsia="ru-RU"/>
        </w:rPr>
        <w:t>«Трансграничное воздействие» означают любые значительные вредные последствия, возникающие в результате изменения состояния трансграничных вод, вызываемого деятельностью человека, физический источник которой расположен полностью или частично в районе, находящемся под юрисдикцией той или иной Стороны, для окружающей среды в районе, находящемся под юрисдикцией другой Стороны, К числу таких последствий для окружающей среды относятся последствия для здоровья и безопасности человека, флоры, почвы, воздуха</w:t>
      </w:r>
      <w:proofErr w:type="gramEnd"/>
      <w:r w:rsidRPr="007267F6">
        <w:rPr>
          <w:rFonts w:ascii="Arial" w:eastAsia="Times New Roman" w:hAnsi="Arial" w:cs="Arial"/>
          <w:color w:val="333333"/>
          <w:sz w:val="16"/>
          <w:szCs w:val="16"/>
          <w:lang w:eastAsia="ru-RU"/>
        </w:rPr>
        <w:t>, вод, климата, ландшафта и исторических памятников или других материальных объектов или взаимодействие этих факторов; к их числу также относятся последствия для культурного наследия или социально-экономических условий, возникающие в результате изменения этих факторов.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3. «Сторона», если в тексте не содержится иного указания, означает Договаривающуюся Сторону настоящей Конвенции.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lastRenderedPageBreak/>
        <w:t>4. «Прибрежные Стороны» означают Стороны, граничащие с одними и теми же трансграничными водами.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5. «Совместный орган» означает любую двустороннюю или многостороннюю комиссию или другие соответствующие организационные структуры, предназначенные для осуществления сотрудничества между прибрежными Сторонами,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6. «Опасные вещества» означают вещества, которые являются токсичными, канцерогенными, мутагенными, </w:t>
      </w:r>
      <w:proofErr w:type="spellStart"/>
      <w:r w:rsidRPr="007267F6">
        <w:rPr>
          <w:rFonts w:ascii="Arial" w:eastAsia="Times New Roman" w:hAnsi="Arial" w:cs="Arial"/>
          <w:color w:val="333333"/>
          <w:sz w:val="16"/>
          <w:szCs w:val="16"/>
          <w:lang w:eastAsia="ru-RU"/>
        </w:rPr>
        <w:t>тератогенными</w:t>
      </w:r>
      <w:proofErr w:type="spellEnd"/>
      <w:r w:rsidRPr="007267F6">
        <w:rPr>
          <w:rFonts w:ascii="Arial" w:eastAsia="Times New Roman" w:hAnsi="Arial" w:cs="Arial"/>
          <w:color w:val="333333"/>
          <w:sz w:val="16"/>
          <w:szCs w:val="16"/>
          <w:lang w:eastAsia="ru-RU"/>
        </w:rPr>
        <w:t xml:space="preserve"> или </w:t>
      </w:r>
      <w:proofErr w:type="spellStart"/>
      <w:r w:rsidRPr="007267F6">
        <w:rPr>
          <w:rFonts w:ascii="Arial" w:eastAsia="Times New Roman" w:hAnsi="Arial" w:cs="Arial"/>
          <w:color w:val="333333"/>
          <w:sz w:val="16"/>
          <w:szCs w:val="16"/>
          <w:lang w:eastAsia="ru-RU"/>
        </w:rPr>
        <w:t>биоаккумулируемыми</w:t>
      </w:r>
      <w:proofErr w:type="spellEnd"/>
      <w:r w:rsidRPr="007267F6">
        <w:rPr>
          <w:rFonts w:ascii="Arial" w:eastAsia="Times New Roman" w:hAnsi="Arial" w:cs="Arial"/>
          <w:color w:val="333333"/>
          <w:sz w:val="16"/>
          <w:szCs w:val="16"/>
          <w:lang w:eastAsia="ru-RU"/>
        </w:rPr>
        <w:t>, особенно когда они являются стойкими.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7. «Наилучшая имеющаяся технология» (определение содержится в</w:t>
      </w:r>
      <w:r w:rsidRPr="007267F6">
        <w:rPr>
          <w:rFonts w:ascii="Arial" w:eastAsia="Times New Roman" w:hAnsi="Arial" w:cs="Arial"/>
          <w:color w:val="333333"/>
          <w:sz w:val="16"/>
          <w:lang w:eastAsia="ru-RU"/>
        </w:rPr>
        <w:t> </w:t>
      </w:r>
      <w:hyperlink r:id="rId6" w:anchor="a1" w:history="1">
        <w:r w:rsidRPr="007267F6">
          <w:rPr>
            <w:rFonts w:ascii="Arial" w:eastAsia="Times New Roman" w:hAnsi="Arial" w:cs="Arial"/>
            <w:color w:val="333333"/>
            <w:sz w:val="16"/>
            <w:u w:val="single"/>
            <w:lang w:eastAsia="ru-RU"/>
          </w:rPr>
          <w:t>приложении I</w:t>
        </w:r>
      </w:hyperlink>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к настоящей Конвенции).</w:t>
      </w:r>
    </w:p>
    <w:p w:rsidR="007267F6" w:rsidRPr="007267F6" w:rsidRDefault="007267F6" w:rsidP="007267F6">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7267F6">
        <w:rPr>
          <w:rFonts w:ascii="Arial" w:eastAsia="Times New Roman" w:hAnsi="Arial" w:cs="Arial"/>
          <w:color w:val="000000"/>
          <w:sz w:val="20"/>
          <w:szCs w:val="20"/>
          <w:lang w:eastAsia="ru-RU"/>
        </w:rPr>
        <w:t>Часть I</w:t>
      </w:r>
    </w:p>
    <w:p w:rsidR="007267F6" w:rsidRPr="007267F6" w:rsidRDefault="007267F6" w:rsidP="007267F6">
      <w:pPr>
        <w:shd w:val="clear" w:color="auto" w:fill="FFFFFF"/>
        <w:spacing w:after="0" w:line="240" w:lineRule="auto"/>
        <w:outlineLvl w:val="3"/>
        <w:rPr>
          <w:rFonts w:ascii="Arial" w:eastAsia="Times New Roman" w:hAnsi="Arial" w:cs="Arial"/>
          <w:b/>
          <w:bCs/>
          <w:color w:val="333333"/>
          <w:sz w:val="18"/>
          <w:szCs w:val="18"/>
          <w:lang w:eastAsia="ru-RU"/>
        </w:rPr>
      </w:pPr>
      <w:r w:rsidRPr="007267F6">
        <w:rPr>
          <w:rFonts w:ascii="Arial" w:eastAsia="Times New Roman" w:hAnsi="Arial" w:cs="Arial"/>
          <w:b/>
          <w:bCs/>
          <w:color w:val="333333"/>
          <w:sz w:val="18"/>
          <w:szCs w:val="18"/>
          <w:lang w:eastAsia="ru-RU"/>
        </w:rPr>
        <w:t>Положения, касающиеся всех сторон</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2</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Общие положения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Стороны принимают все соответствующие меры для предотвращения, ограничения и сокращения любого трансграничного воздействия.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Стороны принимают, в частности, все соответствующие меры: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для предотвращения, ограничения и сокращения загрязнения вод, которое оказывает или может оказывать трансграничное воздействие;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для обеспечения использования трансграничных вод в целях экологически обоснованного и рационального управления водными ресурсами, их сокращения и охраны окружающей среды;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для обеспечения использования трансграничных вод разумным и справедливым образом с особым учетом их трансграничного характера при осуществлении деятельности, которая оказывает или может оказывать трансграничное воздействие;</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d</w:t>
      </w:r>
      <w:proofErr w:type="spellEnd"/>
      <w:r w:rsidRPr="007267F6">
        <w:rPr>
          <w:rFonts w:ascii="Arial" w:eastAsia="Times New Roman" w:hAnsi="Arial" w:cs="Arial"/>
          <w:color w:val="333333"/>
          <w:sz w:val="16"/>
          <w:szCs w:val="16"/>
          <w:lang w:eastAsia="ru-RU"/>
        </w:rPr>
        <w:t>) для обеспечения сохранения и, когда это необходимо, восстановления экосистем.</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3. Меры по предотвращению, ограничению и сокращению загрязнения вод принимаются, насколько это возможно, в источнике загрязнения.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4. Эти меры ни прямо, ни косвенно не должны вести к переносу загрязнения на другие компоненты окружающей среды.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5. При осуществлении мер, упомянутых в пунктах 1 и 2 настоящей статьи, Стороны руководствуются следующими принципами: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принципом принятия мер предосторожности, в соответствии с которым меры по предупреждению возможного трансграничного воздействия утечки опасных веществ не должны откладываться на том основании, что научные исследования не установили в полной мере причинно-следственной связи между этими веществами, с одной стороны, и возможным трансграничным воздействием — с другой;</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принципом «загрязнитель платит», в соответствии с которым расходы, связанные с мерами по предотвращению, ограничению и сокращению загрязнения, покрываются загрязнителем;</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управление водными ресурсами осуществляется таким образом, чтобы потребности нынешнего поколения удовлетворялись без ущерба для возможности будущих поколений удовлетворять свои собственные потребности.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6. </w:t>
      </w:r>
      <w:proofErr w:type="gramStart"/>
      <w:r w:rsidRPr="007267F6">
        <w:rPr>
          <w:rFonts w:ascii="Arial" w:eastAsia="Times New Roman" w:hAnsi="Arial" w:cs="Arial"/>
          <w:color w:val="333333"/>
          <w:sz w:val="16"/>
          <w:szCs w:val="16"/>
          <w:lang w:eastAsia="ru-RU"/>
        </w:rPr>
        <w:t>Прибрежные Стороны осуществляют сотрудничество на основе равенства и взаимности, в частности, путем заключения двусторонних и многосторонних соглашений с целью выработки согласованной политики, программ и стратегий, охватывающих соответствующие водосборы или их части, для обеспечения предотвращения, ограничения и сокращения трансграничного воздействия и с целью охраны окружающей среды трансграничных вод или окружающей среды, находящейся под воздействием таких вод, включая морскую среду.</w:t>
      </w:r>
      <w:proofErr w:type="gramEnd"/>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7. Применение настоящей Конвенции не должно приводить ни к ухудшению экологических условий, ни к усилению трансграничного воздействия.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8. Положения настоящей Конвенции не затрагивают право Сторон индивидуально или совместно утверждать и осуществлять более строгие меры, чем те, которые предусмотрены в настоящей Конвенции.</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3</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Предотвращение, ограничение и сокращение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Для предотвращения, ограничения и сокращения трансграничного воздействия Стороны разрабатывают, утверждают, осуществляют соответствующие правовые, административные, экономические, финансовые и технические меры и, по возможности, добиваются их совместимости для обеспечения, в частности: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предотвращения, ограничения и сокращения в источнике сброса загрязнителей путем применения, в частности, малоотходной и безотходной технологии;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lastRenderedPageBreak/>
        <w:t>b</w:t>
      </w:r>
      <w:proofErr w:type="spellEnd"/>
      <w:r w:rsidRPr="007267F6">
        <w:rPr>
          <w:rFonts w:ascii="Arial" w:eastAsia="Times New Roman" w:hAnsi="Arial" w:cs="Arial"/>
          <w:color w:val="333333"/>
          <w:sz w:val="16"/>
          <w:szCs w:val="16"/>
          <w:lang w:eastAsia="ru-RU"/>
        </w:rPr>
        <w:t xml:space="preserve">) охраны трансграничных вод от загрязнения из точечных источников путем предварительной выдачи компетентными национальными органами разрешений на сброс сточных вод и осуществления мониторинга разрешенных сбросов и </w:t>
      </w:r>
      <w:proofErr w:type="gramStart"/>
      <w:r w:rsidRPr="007267F6">
        <w:rPr>
          <w:rFonts w:ascii="Arial" w:eastAsia="Times New Roman" w:hAnsi="Arial" w:cs="Arial"/>
          <w:color w:val="333333"/>
          <w:sz w:val="16"/>
          <w:szCs w:val="16"/>
          <w:lang w:eastAsia="ru-RU"/>
        </w:rPr>
        <w:t>контроля за</w:t>
      </w:r>
      <w:proofErr w:type="gramEnd"/>
      <w:r w:rsidRPr="007267F6">
        <w:rPr>
          <w:rFonts w:ascii="Arial" w:eastAsia="Times New Roman" w:hAnsi="Arial" w:cs="Arial"/>
          <w:color w:val="333333"/>
          <w:sz w:val="16"/>
          <w:szCs w:val="16"/>
          <w:lang w:eastAsia="ru-RU"/>
        </w:rPr>
        <w:t xml:space="preserve"> ними;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определения предельных норм для сбросов сточных вод, указываемых в разрешениях, на основе наилучшей имеющейся технологии для сбросов опасных веществ,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d</w:t>
      </w:r>
      <w:proofErr w:type="spellEnd"/>
      <w:r w:rsidRPr="007267F6">
        <w:rPr>
          <w:rFonts w:ascii="Arial" w:eastAsia="Times New Roman" w:hAnsi="Arial" w:cs="Arial"/>
          <w:color w:val="333333"/>
          <w:sz w:val="16"/>
          <w:szCs w:val="16"/>
          <w:lang w:eastAsia="ru-RU"/>
        </w:rPr>
        <w:t>) введения более строгих требований, приводящих в отдельных случаях даже к запрещению сбросов, если это диктуется необходимостью поддержания соответствующего качества водоприемника или экосистемы;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e</w:t>
      </w:r>
      <w:proofErr w:type="spellEnd"/>
      <w:r w:rsidRPr="007267F6">
        <w:rPr>
          <w:rFonts w:ascii="Arial" w:eastAsia="Times New Roman" w:hAnsi="Arial" w:cs="Arial"/>
          <w:color w:val="333333"/>
          <w:sz w:val="16"/>
          <w:szCs w:val="16"/>
          <w:lang w:eastAsia="ru-RU"/>
        </w:rPr>
        <w:t xml:space="preserve">) </w:t>
      </w:r>
      <w:proofErr w:type="gramStart"/>
      <w:r w:rsidRPr="007267F6">
        <w:rPr>
          <w:rFonts w:ascii="Arial" w:eastAsia="Times New Roman" w:hAnsi="Arial" w:cs="Arial"/>
          <w:color w:val="333333"/>
          <w:sz w:val="16"/>
          <w:szCs w:val="16"/>
          <w:lang w:eastAsia="ru-RU"/>
        </w:rPr>
        <w:t>применения</w:t>
      </w:r>
      <w:proofErr w:type="gramEnd"/>
      <w:r w:rsidRPr="007267F6">
        <w:rPr>
          <w:rFonts w:ascii="Arial" w:eastAsia="Times New Roman" w:hAnsi="Arial" w:cs="Arial"/>
          <w:color w:val="333333"/>
          <w:sz w:val="16"/>
          <w:szCs w:val="16"/>
          <w:lang w:eastAsia="ru-RU"/>
        </w:rPr>
        <w:t xml:space="preserve"> по крайней мере биологической очистки или эквивалентных процессов в отношении коммунально-бытовых сточных вод, причем поэтапно, там, где это необходимо;</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f</w:t>
      </w:r>
      <w:proofErr w:type="spellEnd"/>
      <w:r w:rsidRPr="007267F6">
        <w:rPr>
          <w:rFonts w:ascii="Arial" w:eastAsia="Times New Roman" w:hAnsi="Arial" w:cs="Arial"/>
          <w:color w:val="333333"/>
          <w:sz w:val="16"/>
          <w:szCs w:val="16"/>
          <w:lang w:eastAsia="ru-RU"/>
        </w:rPr>
        <w:t>) осуществление соответствующих мер, в частности, путем применения наилучшей имеющейся технологии, с целью сокращения поступления биогенных веществ из промышленных и коммунально-бытовых источников;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g</w:t>
      </w:r>
      <w:proofErr w:type="spellEnd"/>
      <w:r w:rsidRPr="007267F6">
        <w:rPr>
          <w:rFonts w:ascii="Arial" w:eastAsia="Times New Roman" w:hAnsi="Arial" w:cs="Arial"/>
          <w:color w:val="333333"/>
          <w:sz w:val="16"/>
          <w:szCs w:val="16"/>
          <w:lang w:eastAsia="ru-RU"/>
        </w:rPr>
        <w:t xml:space="preserve">) разработки и </w:t>
      </w:r>
      <w:proofErr w:type="gramStart"/>
      <w:r w:rsidRPr="007267F6">
        <w:rPr>
          <w:rFonts w:ascii="Arial" w:eastAsia="Times New Roman" w:hAnsi="Arial" w:cs="Arial"/>
          <w:color w:val="333333"/>
          <w:sz w:val="16"/>
          <w:szCs w:val="16"/>
          <w:lang w:eastAsia="ru-RU"/>
        </w:rPr>
        <w:t>применения</w:t>
      </w:r>
      <w:proofErr w:type="gramEnd"/>
      <w:r w:rsidRPr="007267F6">
        <w:rPr>
          <w:rFonts w:ascii="Arial" w:eastAsia="Times New Roman" w:hAnsi="Arial" w:cs="Arial"/>
          <w:color w:val="333333"/>
          <w:sz w:val="16"/>
          <w:szCs w:val="16"/>
          <w:lang w:eastAsia="ru-RU"/>
        </w:rPr>
        <w:t xml:space="preserve"> соответствующих мер и наилучшей в экологическом отношении практики для сокращения поступления биогенных и опасных веществ из диффузных источников, в особенности в тех случаях, когда основным источником является сельское хозяйство (руководящие принципы для разработки наилучшей в экологическом отношении практики приводятся в</w:t>
      </w:r>
      <w:r w:rsidRPr="007267F6">
        <w:rPr>
          <w:rFonts w:ascii="Arial" w:eastAsia="Times New Roman" w:hAnsi="Arial" w:cs="Arial"/>
          <w:color w:val="333333"/>
          <w:sz w:val="16"/>
          <w:lang w:eastAsia="ru-RU"/>
        </w:rPr>
        <w:t> </w:t>
      </w:r>
      <w:hyperlink r:id="rId7" w:anchor="a2" w:history="1">
        <w:r w:rsidRPr="007267F6">
          <w:rPr>
            <w:rFonts w:ascii="Arial" w:eastAsia="Times New Roman" w:hAnsi="Arial" w:cs="Arial"/>
            <w:color w:val="333333"/>
            <w:sz w:val="16"/>
            <w:u w:val="single"/>
            <w:lang w:eastAsia="ru-RU"/>
          </w:rPr>
          <w:t>приложении II</w:t>
        </w:r>
      </w:hyperlink>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к настоящей Конвенции);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h</w:t>
      </w:r>
      <w:proofErr w:type="spellEnd"/>
      <w:r w:rsidRPr="007267F6">
        <w:rPr>
          <w:rFonts w:ascii="Arial" w:eastAsia="Times New Roman" w:hAnsi="Arial" w:cs="Arial"/>
          <w:color w:val="333333"/>
          <w:sz w:val="16"/>
          <w:szCs w:val="16"/>
          <w:lang w:eastAsia="ru-RU"/>
        </w:rPr>
        <w:t>) применения устойчивого воздействия на окружающую среду и других методов оценки;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i</w:t>
      </w:r>
      <w:proofErr w:type="spellEnd"/>
      <w:r w:rsidRPr="007267F6">
        <w:rPr>
          <w:rFonts w:ascii="Arial" w:eastAsia="Times New Roman" w:hAnsi="Arial" w:cs="Arial"/>
          <w:color w:val="333333"/>
          <w:sz w:val="16"/>
          <w:szCs w:val="16"/>
          <w:lang w:eastAsia="ru-RU"/>
        </w:rPr>
        <w:t xml:space="preserve">) поощрения устойчивого управления водными ресурсами, включая применение </w:t>
      </w:r>
      <w:proofErr w:type="spellStart"/>
      <w:r w:rsidRPr="007267F6">
        <w:rPr>
          <w:rFonts w:ascii="Arial" w:eastAsia="Times New Roman" w:hAnsi="Arial" w:cs="Arial"/>
          <w:color w:val="333333"/>
          <w:sz w:val="16"/>
          <w:szCs w:val="16"/>
          <w:lang w:eastAsia="ru-RU"/>
        </w:rPr>
        <w:t>экосистемного</w:t>
      </w:r>
      <w:proofErr w:type="spellEnd"/>
      <w:r w:rsidRPr="007267F6">
        <w:rPr>
          <w:rFonts w:ascii="Arial" w:eastAsia="Times New Roman" w:hAnsi="Arial" w:cs="Arial"/>
          <w:color w:val="333333"/>
          <w:sz w:val="16"/>
          <w:szCs w:val="16"/>
          <w:lang w:eastAsia="ru-RU"/>
        </w:rPr>
        <w:t xml:space="preserve"> подхода;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j</w:t>
      </w:r>
      <w:proofErr w:type="spellEnd"/>
      <w:r w:rsidRPr="007267F6">
        <w:rPr>
          <w:rFonts w:ascii="Arial" w:eastAsia="Times New Roman" w:hAnsi="Arial" w:cs="Arial"/>
          <w:color w:val="333333"/>
          <w:sz w:val="16"/>
          <w:szCs w:val="16"/>
          <w:lang w:eastAsia="ru-RU"/>
        </w:rPr>
        <w:t>) разработки планов действий в чрезвычайных ситуациях;</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k</w:t>
      </w:r>
      <w:proofErr w:type="spellEnd"/>
      <w:r w:rsidRPr="007267F6">
        <w:rPr>
          <w:rFonts w:ascii="Arial" w:eastAsia="Times New Roman" w:hAnsi="Arial" w:cs="Arial"/>
          <w:color w:val="333333"/>
          <w:sz w:val="16"/>
          <w:szCs w:val="16"/>
          <w:lang w:eastAsia="ru-RU"/>
        </w:rPr>
        <w:t>) осуществления дополнительных конкретных мер по предотвращению загрязнения подземных вод;</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l</w:t>
      </w:r>
      <w:proofErr w:type="spellEnd"/>
      <w:r w:rsidRPr="007267F6">
        <w:rPr>
          <w:rFonts w:ascii="Arial" w:eastAsia="Times New Roman" w:hAnsi="Arial" w:cs="Arial"/>
          <w:color w:val="333333"/>
          <w:sz w:val="16"/>
          <w:szCs w:val="16"/>
          <w:lang w:eastAsia="ru-RU"/>
        </w:rPr>
        <w:t>) сведения к минимуму опасности аварийного загрязнения.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2. С этой целью каждая Сторона устанавливает предельные нормы содержания загрязнителей в сбросах из точечных источников в поверхностные воды на основе наилучшей имеющейся технологии. </w:t>
      </w:r>
      <w:proofErr w:type="gramStart"/>
      <w:r w:rsidRPr="007267F6">
        <w:rPr>
          <w:rFonts w:ascii="Arial" w:eastAsia="Times New Roman" w:hAnsi="Arial" w:cs="Arial"/>
          <w:color w:val="333333"/>
          <w:sz w:val="16"/>
          <w:szCs w:val="16"/>
          <w:lang w:eastAsia="ru-RU"/>
        </w:rPr>
        <w:t>Конкретно применимые к отдельным отраслям или секторам промышленности, являющимся источниками опасных веществ.</w:t>
      </w:r>
      <w:proofErr w:type="gramEnd"/>
      <w:r w:rsidRPr="007267F6">
        <w:rPr>
          <w:rFonts w:ascii="Arial" w:eastAsia="Times New Roman" w:hAnsi="Arial" w:cs="Arial"/>
          <w:color w:val="333333"/>
          <w:sz w:val="16"/>
          <w:szCs w:val="16"/>
          <w:lang w:eastAsia="ru-RU"/>
        </w:rPr>
        <w:t xml:space="preserve"> Упомянутые в пункте I настоящей статьи соответствующие меры по предотвращению, ограничению и сокращению поступления опасных веществ из точечных и диффузных источников в воды могут, в частности, включать полное или частичное запрещение производства или использования таких веществ. Принимаются во внимание списки таких отраслей или секторов промышленности и таких опасных веществ, которые содержатся в международных конвенциях или правилах, применимых, охватываемой настоящей Конвенцией.</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3. Кроме того, каждая Сторона определяет там, где это целесообразно, целевые показатели качества воды и утверждает критерии качества воды для предотвращения, ограничения и сокращения трансграничного воздействия. Общие принципы разработки таких целевых показателей и критериев приводятся в</w:t>
      </w:r>
      <w:r w:rsidRPr="007267F6">
        <w:rPr>
          <w:rFonts w:ascii="Arial" w:eastAsia="Times New Roman" w:hAnsi="Arial" w:cs="Arial"/>
          <w:color w:val="333333"/>
          <w:sz w:val="16"/>
          <w:lang w:eastAsia="ru-RU"/>
        </w:rPr>
        <w:t> </w:t>
      </w:r>
      <w:hyperlink r:id="rId8" w:anchor="a3" w:history="1">
        <w:r w:rsidRPr="007267F6">
          <w:rPr>
            <w:rFonts w:ascii="Arial" w:eastAsia="Times New Roman" w:hAnsi="Arial" w:cs="Arial"/>
            <w:color w:val="333333"/>
            <w:sz w:val="16"/>
            <w:u w:val="single"/>
            <w:lang w:eastAsia="ru-RU"/>
          </w:rPr>
          <w:t>приложении III</w:t>
        </w:r>
      </w:hyperlink>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 xml:space="preserve">к настоящей Конвенции. При необходимости Стороны </w:t>
      </w:r>
      <w:proofErr w:type="gramStart"/>
      <w:r w:rsidRPr="007267F6">
        <w:rPr>
          <w:rFonts w:ascii="Arial" w:eastAsia="Times New Roman" w:hAnsi="Arial" w:cs="Arial"/>
          <w:color w:val="333333"/>
          <w:sz w:val="16"/>
          <w:szCs w:val="16"/>
          <w:lang w:eastAsia="ru-RU"/>
        </w:rPr>
        <w:t>предпринимают усилия</w:t>
      </w:r>
      <w:proofErr w:type="gramEnd"/>
      <w:r w:rsidRPr="007267F6">
        <w:rPr>
          <w:rFonts w:ascii="Arial" w:eastAsia="Times New Roman" w:hAnsi="Arial" w:cs="Arial"/>
          <w:color w:val="333333"/>
          <w:sz w:val="16"/>
          <w:szCs w:val="16"/>
          <w:lang w:eastAsia="ru-RU"/>
        </w:rPr>
        <w:t>, направленные на обновление этого приложения.</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4</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Мониторинг</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Стороны разрабатывают программы мониторинга состояния трансграничных вод.</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5</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Исследования и разработки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Стороны сотрудничают в проведении исследований и разработок в области эффективных методов предотвращения, ограничения и сокращения трансграничного воздействия. В этих целях Стороны, с учетом научно-исследовательской деятельности соответствующих международных форумов, стремятся на двусторонней и/или многосторонней основе осуществлять или активизировать в случае необходимости конкретные научно-исследовательские программы, направленные, в частности, </w:t>
      </w:r>
      <w:proofErr w:type="gramStart"/>
      <w:r w:rsidRPr="007267F6">
        <w:rPr>
          <w:rFonts w:ascii="Arial" w:eastAsia="Times New Roman" w:hAnsi="Arial" w:cs="Arial"/>
          <w:color w:val="333333"/>
          <w:sz w:val="16"/>
          <w:szCs w:val="16"/>
          <w:lang w:eastAsia="ru-RU"/>
        </w:rPr>
        <w:t>на</w:t>
      </w:r>
      <w:proofErr w:type="gramEnd"/>
      <w:r w:rsidRPr="007267F6">
        <w:rPr>
          <w:rFonts w:ascii="Arial" w:eastAsia="Times New Roman" w:hAnsi="Arial" w:cs="Arial"/>
          <w:color w:val="333333"/>
          <w:sz w:val="16"/>
          <w:szCs w:val="16"/>
          <w:lang w:eastAsia="ru-RU"/>
        </w:rPr>
        <w:t>:</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разработку методов оценки токсичности опасных веществ и вреда загрязнителей;</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повышение уровня знаний о присутствии, распространении и воздействии на окружающую среду загрязнителей и соответствующих процессов;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разработку и применение экологически обоснованных технологий, методов производства и структур потребления;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d</w:t>
      </w:r>
      <w:proofErr w:type="spellEnd"/>
      <w:r w:rsidRPr="007267F6">
        <w:rPr>
          <w:rFonts w:ascii="Arial" w:eastAsia="Times New Roman" w:hAnsi="Arial" w:cs="Arial"/>
          <w:color w:val="333333"/>
          <w:sz w:val="16"/>
          <w:szCs w:val="16"/>
          <w:lang w:eastAsia="ru-RU"/>
        </w:rPr>
        <w:t>) поэтапное прекращение производства и применения и/или замену веществ, которые могут оказывать трансграничное воздействие;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e</w:t>
      </w:r>
      <w:proofErr w:type="spellEnd"/>
      <w:r w:rsidRPr="007267F6">
        <w:rPr>
          <w:rFonts w:ascii="Arial" w:eastAsia="Times New Roman" w:hAnsi="Arial" w:cs="Arial"/>
          <w:color w:val="333333"/>
          <w:sz w:val="16"/>
          <w:szCs w:val="16"/>
          <w:lang w:eastAsia="ru-RU"/>
        </w:rPr>
        <w:t>) разработку экологически обоснованных методов удаления опасных веществ;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f</w:t>
      </w:r>
      <w:proofErr w:type="spellEnd"/>
      <w:r w:rsidRPr="007267F6">
        <w:rPr>
          <w:rFonts w:ascii="Arial" w:eastAsia="Times New Roman" w:hAnsi="Arial" w:cs="Arial"/>
          <w:color w:val="333333"/>
          <w:sz w:val="16"/>
          <w:szCs w:val="16"/>
          <w:lang w:eastAsia="ru-RU"/>
        </w:rPr>
        <w:t>) разработку специальных методов улучшения состояния трансграничных вод;</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lastRenderedPageBreak/>
        <w:t>g</w:t>
      </w:r>
      <w:proofErr w:type="spellEnd"/>
      <w:r w:rsidRPr="007267F6">
        <w:rPr>
          <w:rFonts w:ascii="Arial" w:eastAsia="Times New Roman" w:hAnsi="Arial" w:cs="Arial"/>
          <w:color w:val="333333"/>
          <w:sz w:val="16"/>
          <w:szCs w:val="16"/>
          <w:lang w:eastAsia="ru-RU"/>
        </w:rPr>
        <w:t>) разработку экологически обоснованных методов строительства водохозяйственных объектов и способов регулирования водного режима;</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h</w:t>
      </w:r>
      <w:proofErr w:type="spellEnd"/>
      <w:r w:rsidRPr="007267F6">
        <w:rPr>
          <w:rFonts w:ascii="Arial" w:eastAsia="Times New Roman" w:hAnsi="Arial" w:cs="Arial"/>
          <w:color w:val="333333"/>
          <w:sz w:val="16"/>
          <w:szCs w:val="16"/>
          <w:lang w:eastAsia="ru-RU"/>
        </w:rPr>
        <w:t>) физическую и финансовую оценку ущерба, возникающего в результате трансграничного воздействия.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Обмен результатами научно-исследовательских программ осуществляется между Сторонами в соответствии со статьей 6 настоящей Конвенции.</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6</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Обмен информацией</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Стороны в максимально короткие сроки обеспечивают наиболее широкий обмен информацией по вопросам, охватываемым положениями настоящей Конвенции.</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7</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Ответственность</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Стороны оказывают поддержку соответствующим международным усилиям по выработке норм-критериев и процедур в области ответственности.</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8</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Защита информации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Положения настоящей Конвенции не затрагивают прав или обязанностей Сторон защищать в соответствии с их национальными правовыми системами и применимыми наднациональными правилами информацию, имеющую отношение к производственной и коммерческой тайне, включая интеллектуальную собственность, или к интересам национальной безопасности.</w:t>
      </w:r>
    </w:p>
    <w:p w:rsidR="007267F6" w:rsidRPr="007267F6" w:rsidRDefault="007267F6" w:rsidP="007267F6">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7267F6">
        <w:rPr>
          <w:rFonts w:ascii="Arial" w:eastAsia="Times New Roman" w:hAnsi="Arial" w:cs="Arial"/>
          <w:color w:val="000000"/>
          <w:sz w:val="20"/>
          <w:szCs w:val="20"/>
          <w:lang w:eastAsia="ru-RU"/>
        </w:rPr>
        <w:t>Часть II</w:t>
      </w:r>
    </w:p>
    <w:p w:rsidR="007267F6" w:rsidRPr="007267F6" w:rsidRDefault="007267F6" w:rsidP="007267F6">
      <w:pPr>
        <w:shd w:val="clear" w:color="auto" w:fill="FFFFFF"/>
        <w:spacing w:after="0" w:line="240" w:lineRule="auto"/>
        <w:outlineLvl w:val="3"/>
        <w:rPr>
          <w:rFonts w:ascii="Arial" w:eastAsia="Times New Roman" w:hAnsi="Arial" w:cs="Arial"/>
          <w:b/>
          <w:bCs/>
          <w:color w:val="333333"/>
          <w:sz w:val="18"/>
          <w:szCs w:val="18"/>
          <w:lang w:eastAsia="ru-RU"/>
        </w:rPr>
      </w:pPr>
      <w:r w:rsidRPr="007267F6">
        <w:rPr>
          <w:rFonts w:ascii="Arial" w:eastAsia="Times New Roman" w:hAnsi="Arial" w:cs="Arial"/>
          <w:b/>
          <w:bCs/>
          <w:color w:val="333333"/>
          <w:sz w:val="18"/>
          <w:szCs w:val="18"/>
          <w:lang w:eastAsia="ru-RU"/>
        </w:rPr>
        <w:t>Положения, касающиеся прибрежных Сторон</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9</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Двустороннее и многостороннее сотрудничество</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1. </w:t>
      </w:r>
      <w:proofErr w:type="gramStart"/>
      <w:r w:rsidRPr="007267F6">
        <w:rPr>
          <w:rFonts w:ascii="Arial" w:eastAsia="Times New Roman" w:hAnsi="Arial" w:cs="Arial"/>
          <w:color w:val="333333"/>
          <w:sz w:val="16"/>
          <w:szCs w:val="16"/>
          <w:lang w:eastAsia="ru-RU"/>
        </w:rPr>
        <w:t>Прибрежные Стороны на основе равенства и взаимности заключают двусторонние или многосторонние соглашения или другие договоренности в тех случаях, когда таковых пока еще не имеется, или вносят изменения в существующие соглашения или договоренности, где это необходимо в целях устранения противоречий с основными принципами настоящей Конвенции, с тем чтобы определить свои взаимоотношения и поведение в области предотвращения, ограничения и сокращения трансграничного воздействия</w:t>
      </w:r>
      <w:proofErr w:type="gramEnd"/>
      <w:r w:rsidRPr="007267F6">
        <w:rPr>
          <w:rFonts w:ascii="Arial" w:eastAsia="Times New Roman" w:hAnsi="Arial" w:cs="Arial"/>
          <w:color w:val="333333"/>
          <w:sz w:val="16"/>
          <w:szCs w:val="16"/>
          <w:lang w:eastAsia="ru-RU"/>
        </w:rPr>
        <w:t xml:space="preserve">. Прибрежные Стороны конкретно устанавливают границы водосбора или его части (частей), в отношении которых осуществляется сотрудничество. Эти соглашения или договоренности охватывают соответствующие вопросы, затрагиваемые настоящей Конвенцией, а также любые другие вопросы, по которым прибрежные Стороны могут </w:t>
      </w:r>
      <w:proofErr w:type="gramStart"/>
      <w:r w:rsidRPr="007267F6">
        <w:rPr>
          <w:rFonts w:ascii="Arial" w:eastAsia="Times New Roman" w:hAnsi="Arial" w:cs="Arial"/>
          <w:color w:val="333333"/>
          <w:sz w:val="16"/>
          <w:szCs w:val="16"/>
          <w:lang w:eastAsia="ru-RU"/>
        </w:rPr>
        <w:t>посчитать необходимым осуществлять</w:t>
      </w:r>
      <w:proofErr w:type="gramEnd"/>
      <w:r w:rsidRPr="007267F6">
        <w:rPr>
          <w:rFonts w:ascii="Arial" w:eastAsia="Times New Roman" w:hAnsi="Arial" w:cs="Arial"/>
          <w:color w:val="333333"/>
          <w:sz w:val="16"/>
          <w:szCs w:val="16"/>
          <w:lang w:eastAsia="ru-RU"/>
        </w:rPr>
        <w:t xml:space="preserve"> сотрудничество.</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Указанные в пункте 1 настоящей статьи соглашения или договоренности должны предусматривать учреждение совместных органов. Задачи этих совместных органов заключаются, в частности, и без ущерба соответствующим существующим соглашениям или договоренностям, в том чтобы: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собирать, компилировать и оценивать данные с целью определения источников загрязнения, которые могут оказывать трансграничное воздействие;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разрабатывать совместные программы мониторинга качественных и количественных показателей вод;</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составлять реестры и обмениваться информацией об источниках загрязнения, указанных в пункте 2</w:t>
      </w:r>
      <w:r w:rsidRPr="007267F6">
        <w:rPr>
          <w:rFonts w:ascii="Arial" w:eastAsia="Times New Roman" w:hAnsi="Arial" w:cs="Arial"/>
          <w:color w:val="333333"/>
          <w:sz w:val="16"/>
          <w:lang w:eastAsia="ru-RU"/>
        </w:rPr>
        <w:t> </w:t>
      </w:r>
      <w:r w:rsidRPr="007267F6">
        <w:rPr>
          <w:rFonts w:ascii="Arial" w:eastAsia="Times New Roman" w:hAnsi="Arial" w:cs="Arial"/>
          <w:i/>
          <w:iCs/>
          <w:color w:val="333333"/>
          <w:sz w:val="16"/>
          <w:lang w:eastAsia="ru-RU"/>
        </w:rPr>
        <w:t>а</w:t>
      </w:r>
      <w:r w:rsidRPr="007267F6">
        <w:rPr>
          <w:rFonts w:ascii="Arial" w:eastAsia="Times New Roman" w:hAnsi="Arial" w:cs="Arial"/>
          <w:color w:val="333333"/>
          <w:sz w:val="16"/>
          <w:szCs w:val="16"/>
          <w:lang w:eastAsia="ru-RU"/>
        </w:rPr>
        <w:t>) настоящей статьи;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d</w:t>
      </w:r>
      <w:proofErr w:type="spellEnd"/>
      <w:r w:rsidRPr="007267F6">
        <w:rPr>
          <w:rFonts w:ascii="Arial" w:eastAsia="Times New Roman" w:hAnsi="Arial" w:cs="Arial"/>
          <w:color w:val="333333"/>
          <w:sz w:val="16"/>
          <w:szCs w:val="16"/>
          <w:lang w:eastAsia="ru-RU"/>
        </w:rPr>
        <w:t>) разрабатывать предельные нормы для сбросов сточных вод и оценивать эффективность программ по борьбе с загрязнением;</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e</w:t>
      </w:r>
      <w:proofErr w:type="spellEnd"/>
      <w:r w:rsidRPr="007267F6">
        <w:rPr>
          <w:rFonts w:ascii="Arial" w:eastAsia="Times New Roman" w:hAnsi="Arial" w:cs="Arial"/>
          <w:color w:val="333333"/>
          <w:sz w:val="16"/>
          <w:szCs w:val="16"/>
          <w:lang w:eastAsia="ru-RU"/>
        </w:rPr>
        <w:t xml:space="preserve">) разрабатывать единые целевые показатели и критерии качества воды с учетом положений пункта 3 статьи 3 настоящей Конвенции и </w:t>
      </w:r>
      <w:proofErr w:type="gramStart"/>
      <w:r w:rsidRPr="007267F6">
        <w:rPr>
          <w:rFonts w:ascii="Arial" w:eastAsia="Times New Roman" w:hAnsi="Arial" w:cs="Arial"/>
          <w:color w:val="333333"/>
          <w:sz w:val="16"/>
          <w:szCs w:val="16"/>
          <w:lang w:eastAsia="ru-RU"/>
        </w:rPr>
        <w:t>предложения</w:t>
      </w:r>
      <w:proofErr w:type="gramEnd"/>
      <w:r w:rsidRPr="007267F6">
        <w:rPr>
          <w:rFonts w:ascii="Arial" w:eastAsia="Times New Roman" w:hAnsi="Arial" w:cs="Arial"/>
          <w:color w:val="333333"/>
          <w:sz w:val="16"/>
          <w:szCs w:val="16"/>
          <w:lang w:eastAsia="ru-RU"/>
        </w:rPr>
        <w:t xml:space="preserve"> относительно соответствующих мер по поддержанию и, в случае необходимости, улучшению существующего качества воды;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f</w:t>
      </w:r>
      <w:proofErr w:type="spellEnd"/>
      <w:r w:rsidRPr="007267F6">
        <w:rPr>
          <w:rFonts w:ascii="Arial" w:eastAsia="Times New Roman" w:hAnsi="Arial" w:cs="Arial"/>
          <w:color w:val="333333"/>
          <w:sz w:val="16"/>
          <w:szCs w:val="16"/>
          <w:lang w:eastAsia="ru-RU"/>
        </w:rPr>
        <w:t>) разрабатывать программы согласованных действий по снижению нагрузки загрязнения как из точечных источников (например, коммунально-бытовых и промышленных источников), так и диффузных источников (в особенности сельскохозяйственных);</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g</w:t>
      </w:r>
      <w:proofErr w:type="spellEnd"/>
      <w:r w:rsidRPr="007267F6">
        <w:rPr>
          <w:rFonts w:ascii="Arial" w:eastAsia="Times New Roman" w:hAnsi="Arial" w:cs="Arial"/>
          <w:color w:val="333333"/>
          <w:sz w:val="16"/>
          <w:szCs w:val="16"/>
          <w:lang w:eastAsia="ru-RU"/>
        </w:rPr>
        <w:t>) устанавливать процедуры оповещения и сигнализации;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h</w:t>
      </w:r>
      <w:proofErr w:type="spellEnd"/>
      <w:r w:rsidRPr="007267F6">
        <w:rPr>
          <w:rFonts w:ascii="Arial" w:eastAsia="Times New Roman" w:hAnsi="Arial" w:cs="Arial"/>
          <w:color w:val="333333"/>
          <w:sz w:val="16"/>
          <w:szCs w:val="16"/>
          <w:lang w:eastAsia="ru-RU"/>
        </w:rPr>
        <w:t>) выступать в качестве форума для обмена информацией в отношении существующих и планируемых видов использования вод и соответствующих установок, которые могут оказывать трансграничное воздействие;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i</w:t>
      </w:r>
      <w:proofErr w:type="spellEnd"/>
      <w:r w:rsidRPr="007267F6">
        <w:rPr>
          <w:rFonts w:ascii="Arial" w:eastAsia="Times New Roman" w:hAnsi="Arial" w:cs="Arial"/>
          <w:color w:val="333333"/>
          <w:sz w:val="16"/>
          <w:szCs w:val="16"/>
          <w:lang w:eastAsia="ru-RU"/>
        </w:rPr>
        <w:t>) содействовать сотрудничеству и обмену информацией о наилучших имеющихся технологиях в соответствии с положениями статьи 13 настоящей Конвенции, а также способствовать сотрудничеству в области научно-исследовательских программ;</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lastRenderedPageBreak/>
        <w:t>j</w:t>
      </w:r>
      <w:proofErr w:type="spellEnd"/>
      <w:r w:rsidRPr="007267F6">
        <w:rPr>
          <w:rFonts w:ascii="Arial" w:eastAsia="Times New Roman" w:hAnsi="Arial" w:cs="Arial"/>
          <w:color w:val="333333"/>
          <w:sz w:val="16"/>
          <w:szCs w:val="16"/>
          <w:lang w:eastAsia="ru-RU"/>
        </w:rPr>
        <w:t>) участвовать в осуществлении оценки воздействия на окружающую среду в отношении трансграничных вод на основе соответствующих международных норм.</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3. В тех случаях, когда приморское государство, являющееся Стороной настоящей Конвенции, непосредственно и существенно затрагивается трансграничным воздействием, прибрежные Стороны могут, если все они с этим согласны, предложить этому приморскому государству принять участие соответствующим образом в деятельности многосторонних совместных органов, учрежденных Сторонами, прибрежными к таким трансграничным водам.</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4. Совместные органы, предусмотренные настоящей Конвенцией, предлагают совместным органам, учреждаемым приморскими государствами для охраны морской среды, непосредственно затрагиваемой трансграничным воздействием, сотрудничать с целью согласования их работы и предотвращения, ограничения и сокращения трансграничного воздействия.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5. В тех случаях, когда в рамках одного водосбора существуют два или более совместных органа, они стремятся скоординировать свою деятельность, с тем чтобы способствовать укреплению мер по предотвращению, ограничению и сокращению трансграничного воздействия в рамках этого водосбора.</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10</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Консультации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Консультации проводятся между прибрежными Сторонами на основе взаимности, доброй воли и добрососедства по просьбе любой такой Стороны. Цель таких консультаций заключается в развитии сотрудничества по вопросам, охватываемым положениями настоящей Конвенции. Любые такие консультации проводятся с помощью учреждаемого в соответствии со статьей 9 настоящей Конвенции совместного органа в тех случаях, когда он существует.</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11</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proofErr w:type="gramStart"/>
      <w:r w:rsidRPr="007267F6">
        <w:rPr>
          <w:rFonts w:ascii="Arial" w:eastAsia="Times New Roman" w:hAnsi="Arial" w:cs="Arial"/>
          <w:i/>
          <w:iCs/>
          <w:color w:val="993300"/>
          <w:sz w:val="18"/>
          <w:szCs w:val="18"/>
          <w:lang w:eastAsia="ru-RU"/>
        </w:rPr>
        <w:t>Совместные</w:t>
      </w:r>
      <w:proofErr w:type="gramEnd"/>
      <w:r w:rsidRPr="007267F6">
        <w:rPr>
          <w:rFonts w:ascii="Arial" w:eastAsia="Times New Roman" w:hAnsi="Arial" w:cs="Arial"/>
          <w:i/>
          <w:iCs/>
          <w:color w:val="993300"/>
          <w:sz w:val="18"/>
          <w:szCs w:val="18"/>
          <w:lang w:eastAsia="ru-RU"/>
        </w:rPr>
        <w:t xml:space="preserve"> мониторинг и оценка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В рамках общего сотрудничества, упомянутого в статье 9 настоящей Конвенции, или конкретных договоренностей прибрежные Стороны разрабатывают и осуществляют совместные программы мониторинга состояния трансграничных вод, включая паводки и ледяные заторы, а также трансграничного воздействия.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Прибрежные Стороны согласовывают параметры загрязнения и перечни загрязнителей, за сбросами и концентрациями которых в трансграничных водах ведется регулярное наблюдение и контроль.</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3. Прибрежные Стороны проводят через регулярные промежутки времени совместно или в координации друг с другом оценку состояния трансграничных вод, а также эффективность мер, принимаемых для предотвращения, ограничения и сокращения трансграничного воздействия. Результаты этих оценок доводятся до сведения общественности в соответствии с положениями, содержащимися в статье 16 настоящей Конвенции.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4. В этих целях прибрежные Стороны согласовывают правила, касающиеся разработки и применения программ мониторинга, систем измерения, приборов, аналитических методов, процедур обработки и оценки данных, а также методов регистрации сбросов загрязнителей.</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12</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Совместные исследования и разработки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В рамках общего сотрудничества, упомянутого в статье 9 настоящей Конвенции, или конкретных договоренностей прибрежные Стороны проводят конкретные исследования и разработки в интересах достижения и обеспечения соблюдения целевых показателей и критериев качества воды, которые эти прибрежные Стороны решили определить и утвердить.</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13</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Обмен информацией между прибрежными Сторонами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Прибрежные Стороны осуществляют в рамках соответствующих соглашений или других договоренностей в соответствии со статьей 9 настоящей Конвенции обмен реально доступными данными, в частности о:</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xml:space="preserve">) экологическом </w:t>
      </w:r>
      <w:proofErr w:type="gramStart"/>
      <w:r w:rsidRPr="007267F6">
        <w:rPr>
          <w:rFonts w:ascii="Arial" w:eastAsia="Times New Roman" w:hAnsi="Arial" w:cs="Arial"/>
          <w:color w:val="333333"/>
          <w:sz w:val="16"/>
          <w:szCs w:val="16"/>
          <w:lang w:eastAsia="ru-RU"/>
        </w:rPr>
        <w:t>состоянии</w:t>
      </w:r>
      <w:proofErr w:type="gramEnd"/>
      <w:r w:rsidRPr="007267F6">
        <w:rPr>
          <w:rFonts w:ascii="Arial" w:eastAsia="Times New Roman" w:hAnsi="Arial" w:cs="Arial"/>
          <w:color w:val="333333"/>
          <w:sz w:val="16"/>
          <w:szCs w:val="16"/>
          <w:lang w:eastAsia="ru-RU"/>
        </w:rPr>
        <w:t xml:space="preserve"> трансграничных вод;</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xml:space="preserve">) </w:t>
      </w:r>
      <w:proofErr w:type="gramStart"/>
      <w:r w:rsidRPr="007267F6">
        <w:rPr>
          <w:rFonts w:ascii="Arial" w:eastAsia="Times New Roman" w:hAnsi="Arial" w:cs="Arial"/>
          <w:color w:val="333333"/>
          <w:sz w:val="16"/>
          <w:szCs w:val="16"/>
          <w:lang w:eastAsia="ru-RU"/>
        </w:rPr>
        <w:t>опыте</w:t>
      </w:r>
      <w:proofErr w:type="gramEnd"/>
      <w:r w:rsidRPr="007267F6">
        <w:rPr>
          <w:rFonts w:ascii="Arial" w:eastAsia="Times New Roman" w:hAnsi="Arial" w:cs="Arial"/>
          <w:color w:val="333333"/>
          <w:sz w:val="16"/>
          <w:szCs w:val="16"/>
          <w:lang w:eastAsia="ru-RU"/>
        </w:rPr>
        <w:t>, накопленном в области: применения и использования наилучшей имеющейся технологии, и результатах исследований и разработок;</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xml:space="preserve">) </w:t>
      </w:r>
      <w:proofErr w:type="gramStart"/>
      <w:r w:rsidRPr="007267F6">
        <w:rPr>
          <w:rFonts w:ascii="Arial" w:eastAsia="Times New Roman" w:hAnsi="Arial" w:cs="Arial"/>
          <w:color w:val="333333"/>
          <w:sz w:val="16"/>
          <w:szCs w:val="16"/>
          <w:lang w:eastAsia="ru-RU"/>
        </w:rPr>
        <w:t>выбросах</w:t>
      </w:r>
      <w:proofErr w:type="gramEnd"/>
      <w:r w:rsidRPr="007267F6">
        <w:rPr>
          <w:rFonts w:ascii="Arial" w:eastAsia="Times New Roman" w:hAnsi="Arial" w:cs="Arial"/>
          <w:color w:val="333333"/>
          <w:sz w:val="16"/>
          <w:szCs w:val="16"/>
          <w:lang w:eastAsia="ru-RU"/>
        </w:rPr>
        <w:t xml:space="preserve"> и результатах мониторинга;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d</w:t>
      </w:r>
      <w:proofErr w:type="spellEnd"/>
      <w:r w:rsidRPr="007267F6">
        <w:rPr>
          <w:rFonts w:ascii="Arial" w:eastAsia="Times New Roman" w:hAnsi="Arial" w:cs="Arial"/>
          <w:color w:val="333333"/>
          <w:sz w:val="16"/>
          <w:szCs w:val="16"/>
          <w:lang w:eastAsia="ru-RU"/>
        </w:rPr>
        <w:t xml:space="preserve">) предпринимаемых и планируемых </w:t>
      </w:r>
      <w:proofErr w:type="gramStart"/>
      <w:r w:rsidRPr="007267F6">
        <w:rPr>
          <w:rFonts w:ascii="Arial" w:eastAsia="Times New Roman" w:hAnsi="Arial" w:cs="Arial"/>
          <w:color w:val="333333"/>
          <w:sz w:val="16"/>
          <w:szCs w:val="16"/>
          <w:lang w:eastAsia="ru-RU"/>
        </w:rPr>
        <w:t>мерах</w:t>
      </w:r>
      <w:proofErr w:type="gramEnd"/>
      <w:r w:rsidRPr="007267F6">
        <w:rPr>
          <w:rFonts w:ascii="Arial" w:eastAsia="Times New Roman" w:hAnsi="Arial" w:cs="Arial"/>
          <w:color w:val="333333"/>
          <w:sz w:val="16"/>
          <w:szCs w:val="16"/>
          <w:lang w:eastAsia="ru-RU"/>
        </w:rPr>
        <w:t xml:space="preserve"> по предотвращению, ограничению и сокращению трансграничного воздействия;</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e</w:t>
      </w:r>
      <w:proofErr w:type="spellEnd"/>
      <w:r w:rsidRPr="007267F6">
        <w:rPr>
          <w:rFonts w:ascii="Arial" w:eastAsia="Times New Roman" w:hAnsi="Arial" w:cs="Arial"/>
          <w:color w:val="333333"/>
          <w:sz w:val="16"/>
          <w:szCs w:val="16"/>
          <w:lang w:eastAsia="ru-RU"/>
        </w:rPr>
        <w:t xml:space="preserve">) </w:t>
      </w:r>
      <w:proofErr w:type="gramStart"/>
      <w:r w:rsidRPr="007267F6">
        <w:rPr>
          <w:rFonts w:ascii="Arial" w:eastAsia="Times New Roman" w:hAnsi="Arial" w:cs="Arial"/>
          <w:color w:val="333333"/>
          <w:sz w:val="16"/>
          <w:szCs w:val="16"/>
          <w:lang w:eastAsia="ru-RU"/>
        </w:rPr>
        <w:t>разрешениях</w:t>
      </w:r>
      <w:proofErr w:type="gramEnd"/>
      <w:r w:rsidRPr="007267F6">
        <w:rPr>
          <w:rFonts w:ascii="Arial" w:eastAsia="Times New Roman" w:hAnsi="Arial" w:cs="Arial"/>
          <w:color w:val="333333"/>
          <w:sz w:val="16"/>
          <w:szCs w:val="16"/>
          <w:lang w:eastAsia="ru-RU"/>
        </w:rPr>
        <w:t xml:space="preserve"> или правилах в отношении сброса сточных вод, выдаваемых или устанавливаемых компетентными властями или соответствующим органом.</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С целью согласования предельных норм для сбросов прибрежные Стороны осуществляют обмен информацией о своих национальных правилах.</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3. </w:t>
      </w:r>
      <w:proofErr w:type="gramStart"/>
      <w:r w:rsidRPr="007267F6">
        <w:rPr>
          <w:rFonts w:ascii="Arial" w:eastAsia="Times New Roman" w:hAnsi="Arial" w:cs="Arial"/>
          <w:color w:val="333333"/>
          <w:sz w:val="16"/>
          <w:szCs w:val="16"/>
          <w:lang w:eastAsia="ru-RU"/>
        </w:rPr>
        <w:t xml:space="preserve">Если к какой-либо прибрежной Стороне обращается другая прибрежная сторона с просьбой о предоставлении данных или информации, которые отсутствуют, то первая прибрежная сторона должна предпринять меры для удовлетворения этой </w:t>
      </w:r>
      <w:r w:rsidRPr="007267F6">
        <w:rPr>
          <w:rFonts w:ascii="Arial" w:eastAsia="Times New Roman" w:hAnsi="Arial" w:cs="Arial"/>
          <w:color w:val="333333"/>
          <w:sz w:val="16"/>
          <w:szCs w:val="16"/>
          <w:lang w:eastAsia="ru-RU"/>
        </w:rPr>
        <w:lastRenderedPageBreak/>
        <w:t>просьбы, однако она может потребовать для ее выполнения от запрашивающей Стороны оплатить разумные издержки, связанные со сбором и, в случае необходимости, с обработкой таких данных или информации.</w:t>
      </w:r>
      <w:proofErr w:type="gramEnd"/>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4. Для целей осуществления настоящей Конвенции прибрежные Стороны содействуют обмену наилучшей имеющейся технологией, в частности путем развития: коммерческого обмена имеющейся технологией; прямых контактов и сотрудничества в промышленности, включая совместные предприятия; обмена информацией и опытом; и предоставления технической помощи. Прибрежные стороны осуществляют также совместные программы в области подготовки кадров и организуют соответствующие семинары и совещания.</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14</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Системы оповещения и сигнализации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Прибрежные Стороны незамедлительно информируют друг друга о любой критической ситуации, которая может стать причиной трансграничного воздействия. Прибрежные Стороны создают, при необходимости, и используют скоординированные или совместные системы связи, оповещения и сигнализации с целью получения и передачи информации. Эти системы используются на основе применения совместимых процедур и технических средств передачи и обработки данных, подлежащих согласованию между прибрежными Сторонами. Прибрежные Стороны информируют друг друга о компетентных органах или центрах связи, назначенных в этих целях.</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15</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Взаимная помощь</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В случае возникновения критической ситуации прибрежные Стороны оказывают по запросу взаимную помощь в соответствии с процедурами, устанавливаемыми согласно положениям пункта 2 настоящей статьи.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Прибрежные Стороны разрабатывают и согласовывают процедуры оказания взаимной помощи, касающиеся, в частности, следующих аспектов: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руководства, контроля, координации и надзора за предоставлением помощи;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местных средств и услуг, предоставляемых Стороной, обратившейся с просьбой об оказании помощи, включая, при необходимости, упрощение пограничных формальностей;</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xml:space="preserve">) мероприятий по недопущению ущерба, возмещению и/или компенсации убытков Стороне, оказывающей помощь, и/или ее персоналу, а также в отношении проезда, </w:t>
      </w:r>
      <w:proofErr w:type="gramStart"/>
      <w:r w:rsidRPr="007267F6">
        <w:rPr>
          <w:rFonts w:ascii="Arial" w:eastAsia="Times New Roman" w:hAnsi="Arial" w:cs="Arial"/>
          <w:color w:val="333333"/>
          <w:sz w:val="16"/>
          <w:szCs w:val="16"/>
          <w:lang w:eastAsia="ru-RU"/>
        </w:rPr>
        <w:t>там</w:t>
      </w:r>
      <w:proofErr w:type="gramEnd"/>
      <w:r w:rsidRPr="007267F6">
        <w:rPr>
          <w:rFonts w:ascii="Arial" w:eastAsia="Times New Roman" w:hAnsi="Arial" w:cs="Arial"/>
          <w:color w:val="333333"/>
          <w:sz w:val="16"/>
          <w:szCs w:val="16"/>
          <w:lang w:eastAsia="ru-RU"/>
        </w:rPr>
        <w:t xml:space="preserve"> где это необходимо, через территории третьих Сторон;</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d</w:t>
      </w:r>
      <w:proofErr w:type="spellEnd"/>
      <w:r w:rsidRPr="007267F6">
        <w:rPr>
          <w:rFonts w:ascii="Arial" w:eastAsia="Times New Roman" w:hAnsi="Arial" w:cs="Arial"/>
          <w:color w:val="333333"/>
          <w:sz w:val="16"/>
          <w:szCs w:val="16"/>
          <w:lang w:eastAsia="ru-RU"/>
        </w:rPr>
        <w:t>) условий возмещения расходов, связанных с услугами по оказанию помощи.</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16</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Информирование общественности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Прибрежные Стороны обеспечивают информирование общественности о состоянии трансграничных вод, мерах, принимаемых или планируемых с целью предотвращения, ограничения и сокращения трансграничного воздействия, а также об эффективности этих мер. С этой целью прибрежные Стороны обеспечивают предоставление общественности информации о:</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xml:space="preserve">) целевых </w:t>
      </w:r>
      <w:proofErr w:type="gramStart"/>
      <w:r w:rsidRPr="007267F6">
        <w:rPr>
          <w:rFonts w:ascii="Arial" w:eastAsia="Times New Roman" w:hAnsi="Arial" w:cs="Arial"/>
          <w:color w:val="333333"/>
          <w:sz w:val="16"/>
          <w:szCs w:val="16"/>
          <w:lang w:eastAsia="ru-RU"/>
        </w:rPr>
        <w:t>показателях</w:t>
      </w:r>
      <w:proofErr w:type="gramEnd"/>
      <w:r w:rsidRPr="007267F6">
        <w:rPr>
          <w:rFonts w:ascii="Arial" w:eastAsia="Times New Roman" w:hAnsi="Arial" w:cs="Arial"/>
          <w:color w:val="333333"/>
          <w:sz w:val="16"/>
          <w:szCs w:val="16"/>
          <w:lang w:eastAsia="ru-RU"/>
        </w:rPr>
        <w:t xml:space="preserve"> качества воды;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xml:space="preserve">) выдаваемых </w:t>
      </w:r>
      <w:proofErr w:type="gramStart"/>
      <w:r w:rsidRPr="007267F6">
        <w:rPr>
          <w:rFonts w:ascii="Arial" w:eastAsia="Times New Roman" w:hAnsi="Arial" w:cs="Arial"/>
          <w:color w:val="333333"/>
          <w:sz w:val="16"/>
          <w:szCs w:val="16"/>
          <w:lang w:eastAsia="ru-RU"/>
        </w:rPr>
        <w:t>разрешениях</w:t>
      </w:r>
      <w:proofErr w:type="gramEnd"/>
      <w:r w:rsidRPr="007267F6">
        <w:rPr>
          <w:rFonts w:ascii="Arial" w:eastAsia="Times New Roman" w:hAnsi="Arial" w:cs="Arial"/>
          <w:color w:val="333333"/>
          <w:sz w:val="16"/>
          <w:szCs w:val="16"/>
          <w:lang w:eastAsia="ru-RU"/>
        </w:rPr>
        <w:t xml:space="preserve"> и условиях, подлежащих соблюдению;</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xml:space="preserve">) результатах взятия проб воды и стоков, осуществляемого с целью мониторинга и оценки, а также результатах </w:t>
      </w:r>
      <w:proofErr w:type="gramStart"/>
      <w:r w:rsidRPr="007267F6">
        <w:rPr>
          <w:rFonts w:ascii="Arial" w:eastAsia="Times New Roman" w:hAnsi="Arial" w:cs="Arial"/>
          <w:color w:val="333333"/>
          <w:sz w:val="16"/>
          <w:szCs w:val="16"/>
          <w:lang w:eastAsia="ru-RU"/>
        </w:rPr>
        <w:t>проверки соблюдения целевых показателей качества воды</w:t>
      </w:r>
      <w:proofErr w:type="gramEnd"/>
      <w:r w:rsidRPr="007267F6">
        <w:rPr>
          <w:rFonts w:ascii="Arial" w:eastAsia="Times New Roman" w:hAnsi="Arial" w:cs="Arial"/>
          <w:color w:val="333333"/>
          <w:sz w:val="16"/>
          <w:szCs w:val="16"/>
          <w:lang w:eastAsia="ru-RU"/>
        </w:rPr>
        <w:t xml:space="preserve"> или условий, содержащихся в разрешениях.</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Прибрежные Стороны обеспечивают общественности возможность бесплатного ознакомления в разумные сроки с этой информацией в целях проверки и предоставляют представителям общественности практические возможности для получения копий такой информации у прибрежных Сторон за разумную плату.</w:t>
      </w:r>
    </w:p>
    <w:p w:rsidR="007267F6" w:rsidRPr="007267F6" w:rsidRDefault="007267F6" w:rsidP="007267F6">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7267F6">
        <w:rPr>
          <w:rFonts w:ascii="Arial" w:eastAsia="Times New Roman" w:hAnsi="Arial" w:cs="Arial"/>
          <w:color w:val="000000"/>
          <w:sz w:val="20"/>
          <w:szCs w:val="20"/>
          <w:lang w:eastAsia="ru-RU"/>
        </w:rPr>
        <w:t>Часть III</w:t>
      </w:r>
    </w:p>
    <w:p w:rsidR="007267F6" w:rsidRPr="007267F6" w:rsidRDefault="007267F6" w:rsidP="007267F6">
      <w:pPr>
        <w:shd w:val="clear" w:color="auto" w:fill="FFFFFF"/>
        <w:spacing w:after="0" w:line="240" w:lineRule="auto"/>
        <w:outlineLvl w:val="3"/>
        <w:rPr>
          <w:rFonts w:ascii="Arial" w:eastAsia="Times New Roman" w:hAnsi="Arial" w:cs="Arial"/>
          <w:b/>
          <w:bCs/>
          <w:color w:val="333333"/>
          <w:sz w:val="18"/>
          <w:szCs w:val="18"/>
          <w:lang w:eastAsia="ru-RU"/>
        </w:rPr>
      </w:pPr>
      <w:r w:rsidRPr="007267F6">
        <w:rPr>
          <w:rFonts w:ascii="Arial" w:eastAsia="Times New Roman" w:hAnsi="Arial" w:cs="Arial"/>
          <w:b/>
          <w:bCs/>
          <w:color w:val="333333"/>
          <w:sz w:val="18"/>
          <w:szCs w:val="18"/>
          <w:lang w:eastAsia="ru-RU"/>
        </w:rPr>
        <w:t>Организационные и заключительные положения</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17</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Совещание Сторон</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Первое совещание Сторон созывается не позднее одного года со дня вступления в силу настоящей Конвенции. В последующем очередные совещания созываются один раз в три года, или же чаще, согласно правилам процедуры. Стороны проводят внеочередные совещания, если они принимают решение об этом на очередном совещании или если одна из них представляет в письменном виде соответствующую просьбу при условии, что эта просьба будет поддержана не менее чем одной третью Сторон в течение шести месяцев со дня уведомления всех Сторон.</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На своих совещаниях Стороны рассматривают ход осуществления настоящей Конвенции и с этой целью:</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осуществляют обзор политики и методологических подходов Сторон к охране и использованию трансграничных вод с целью дальнейшего улучшения охраны и использования трансграничных вод;</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lastRenderedPageBreak/>
        <w:t>b</w:t>
      </w:r>
      <w:proofErr w:type="spellEnd"/>
      <w:r w:rsidRPr="007267F6">
        <w:rPr>
          <w:rFonts w:ascii="Arial" w:eastAsia="Times New Roman" w:hAnsi="Arial" w:cs="Arial"/>
          <w:color w:val="333333"/>
          <w:sz w:val="16"/>
          <w:szCs w:val="16"/>
          <w:lang w:eastAsia="ru-RU"/>
        </w:rPr>
        <w:t>) обмениваются информацией об опыте, накопленном при заключении и осуществлении двусторонних и многосторонних соглашений или других договоренностей в отношении охраны и использования трансграничных вод, участниками которых являются одна или более Сторон;</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прибегают, при необходимости, к услугам соответствующих органов ЕЭК, а также других компетентных международных органов и конкретных комитетов по всем аспектам, связанным с достижением целей настоящей Конвенции;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d</w:t>
      </w:r>
      <w:proofErr w:type="spellEnd"/>
      <w:r w:rsidRPr="007267F6">
        <w:rPr>
          <w:rFonts w:ascii="Arial" w:eastAsia="Times New Roman" w:hAnsi="Arial" w:cs="Arial"/>
          <w:color w:val="333333"/>
          <w:sz w:val="16"/>
          <w:szCs w:val="16"/>
          <w:lang w:eastAsia="ru-RU"/>
        </w:rPr>
        <w:t>) на своем первом совещании рассматривают и принимают консенсусом правила процедуры своих совещаний;</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e</w:t>
      </w:r>
      <w:proofErr w:type="spellEnd"/>
      <w:r w:rsidRPr="007267F6">
        <w:rPr>
          <w:rFonts w:ascii="Arial" w:eastAsia="Times New Roman" w:hAnsi="Arial" w:cs="Arial"/>
          <w:color w:val="333333"/>
          <w:sz w:val="16"/>
          <w:szCs w:val="16"/>
          <w:lang w:eastAsia="ru-RU"/>
        </w:rPr>
        <w:t>) рассматривают и принимают предложения по поправкам к настоящей Конвенции;</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f</w:t>
      </w:r>
      <w:proofErr w:type="spellEnd"/>
      <w:r w:rsidRPr="007267F6">
        <w:rPr>
          <w:rFonts w:ascii="Arial" w:eastAsia="Times New Roman" w:hAnsi="Arial" w:cs="Arial"/>
          <w:color w:val="333333"/>
          <w:sz w:val="16"/>
          <w:szCs w:val="16"/>
          <w:lang w:eastAsia="ru-RU"/>
        </w:rPr>
        <w:t>) рассматривают и осуществляют любые дополнительные меры, которые могут потребоваться для достижения целей настоящей Конвенции.</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18</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Право голоса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За исключением случаев, предусмотренных в пункте 2 настоящей статьи, каждая сторона настоящей Конвенции имеет один голос.</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Региональные организации экономической интеграции осуществляют свое право голоса по вопросам, входящим в их компетенцию, располагая числом голосов, равным числу их государств-членов, являющихся Сторонами настоящей Конвенции. Такие организации утрачивают свое право голоса, если их государства-члены осуществляют свое право голоса, и наоборот.</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19</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Секретариат</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Исполнительный секретарь</w:t>
      </w:r>
      <w:r w:rsidRPr="007267F6">
        <w:rPr>
          <w:rFonts w:ascii="Arial" w:eastAsia="Times New Roman" w:hAnsi="Arial" w:cs="Arial"/>
          <w:color w:val="333333"/>
          <w:sz w:val="16"/>
          <w:lang w:eastAsia="ru-RU"/>
        </w:rPr>
        <w:t> </w:t>
      </w:r>
      <w:hyperlink r:id="rId9" w:history="1">
        <w:r w:rsidRPr="007267F6">
          <w:rPr>
            <w:rFonts w:ascii="Arial" w:eastAsia="Times New Roman" w:hAnsi="Arial" w:cs="Arial"/>
            <w:color w:val="333333"/>
            <w:sz w:val="16"/>
            <w:u w:val="single"/>
            <w:lang w:eastAsia="ru-RU"/>
          </w:rPr>
          <w:t>Европейской экономической комиссии</w:t>
        </w:r>
      </w:hyperlink>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 xml:space="preserve">выполняет следующие </w:t>
      </w:r>
      <w:proofErr w:type="spellStart"/>
      <w:r w:rsidRPr="007267F6">
        <w:rPr>
          <w:rFonts w:ascii="Arial" w:eastAsia="Times New Roman" w:hAnsi="Arial" w:cs="Arial"/>
          <w:color w:val="333333"/>
          <w:sz w:val="16"/>
          <w:szCs w:val="16"/>
          <w:lang w:eastAsia="ru-RU"/>
        </w:rPr>
        <w:t>секретариатские</w:t>
      </w:r>
      <w:proofErr w:type="spellEnd"/>
      <w:r w:rsidRPr="007267F6">
        <w:rPr>
          <w:rFonts w:ascii="Arial" w:eastAsia="Times New Roman" w:hAnsi="Arial" w:cs="Arial"/>
          <w:color w:val="333333"/>
          <w:sz w:val="16"/>
          <w:szCs w:val="16"/>
          <w:lang w:eastAsia="ru-RU"/>
        </w:rPr>
        <w:t xml:space="preserve"> функции: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созывает и подготавливает совещания Сторон;</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передает Сторонам доклады и другую информацию, полученную в соответствии с положениями настоящей Конвенции;</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осуществляет такие иные функции, которые могут быть определены Сторонами.</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20</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Приложения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hyperlink r:id="rId10" w:anchor="a1" w:history="1">
        <w:r w:rsidRPr="007267F6">
          <w:rPr>
            <w:rFonts w:ascii="Arial" w:eastAsia="Times New Roman" w:hAnsi="Arial" w:cs="Arial"/>
            <w:color w:val="333333"/>
            <w:sz w:val="16"/>
            <w:u w:val="single"/>
            <w:lang w:eastAsia="ru-RU"/>
          </w:rPr>
          <w:t>Приложения</w:t>
        </w:r>
      </w:hyperlink>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к настоящей Конвенции составляют ее неотъемлемую часть.</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21</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Поправки к Конвенции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Любая Сторона может предлагать поправки к настоящей Конвенции.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Предложения по поправкам к настоящей Конвенции рассматриваются на совещании Сторон.</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3. Текст любой предлагаемой поправки к настоящей Конвенции представляется в письменном виде Исполнительному секретарю Европейской экономической комиссии, доводящему ее до сведения всех Сторон не </w:t>
      </w:r>
      <w:proofErr w:type="gramStart"/>
      <w:r w:rsidRPr="007267F6">
        <w:rPr>
          <w:rFonts w:ascii="Arial" w:eastAsia="Times New Roman" w:hAnsi="Arial" w:cs="Arial"/>
          <w:color w:val="333333"/>
          <w:sz w:val="16"/>
          <w:szCs w:val="16"/>
          <w:lang w:eastAsia="ru-RU"/>
        </w:rPr>
        <w:t>позднее</w:t>
      </w:r>
      <w:proofErr w:type="gramEnd"/>
      <w:r w:rsidRPr="007267F6">
        <w:rPr>
          <w:rFonts w:ascii="Arial" w:eastAsia="Times New Roman" w:hAnsi="Arial" w:cs="Arial"/>
          <w:color w:val="333333"/>
          <w:sz w:val="16"/>
          <w:szCs w:val="16"/>
          <w:lang w:eastAsia="ru-RU"/>
        </w:rPr>
        <w:t xml:space="preserve"> чем за девяносто дней до начала совещания, на котором предполагается ее принятие.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4. Поправка к настоящей Конвенции принимается консенсусом представителей Сторон настоящей Конвенции, присутствующих на совещании Сторон, и вступает в силу для принявших ее Сторон на девяностый день после даты сдачи на хранение Депозитарию двумя третями этих Сторон их документов о принятии данной поправки. Поправка вступает в силу для любой другой Стороны на девяностый день после сдачи на хранение этой Стороной документа о принятии поправки.</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22</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Урегулирование споров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При возникновении спора между двумя или более Сторонами относительно толкования или применения настоящей Конвенции они стремятся к урегулированию спора путем переговоров или любым другим способом, приемлемым для участвующих в споре Сторон.</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2. </w:t>
      </w:r>
      <w:proofErr w:type="gramStart"/>
      <w:r w:rsidRPr="007267F6">
        <w:rPr>
          <w:rFonts w:ascii="Arial" w:eastAsia="Times New Roman" w:hAnsi="Arial" w:cs="Arial"/>
          <w:color w:val="333333"/>
          <w:sz w:val="16"/>
          <w:szCs w:val="16"/>
          <w:lang w:eastAsia="ru-RU"/>
        </w:rPr>
        <w:t>При подписании, ратификации, принятии, утверждении настоящей Конвенции или присоединении к ней или в любое время после этого любая Сторона может в письменном виде заявить Депозитарию о том, что применительно к спору, не урегулированному в соответствии с пунктом 1 настоящей статьи, она принимает одно или оба из следующих средств урегулирования споров в качестве обязательного для любой Стороны, принимающей на себя такое</w:t>
      </w:r>
      <w:proofErr w:type="gramEnd"/>
      <w:r w:rsidRPr="007267F6">
        <w:rPr>
          <w:rFonts w:ascii="Arial" w:eastAsia="Times New Roman" w:hAnsi="Arial" w:cs="Arial"/>
          <w:color w:val="333333"/>
          <w:sz w:val="16"/>
          <w:szCs w:val="16"/>
          <w:lang w:eastAsia="ru-RU"/>
        </w:rPr>
        <w:t xml:space="preserve"> </w:t>
      </w:r>
      <w:proofErr w:type="gramStart"/>
      <w:r w:rsidRPr="007267F6">
        <w:rPr>
          <w:rFonts w:ascii="Arial" w:eastAsia="Times New Roman" w:hAnsi="Arial" w:cs="Arial"/>
          <w:color w:val="333333"/>
          <w:sz w:val="16"/>
          <w:szCs w:val="16"/>
          <w:lang w:eastAsia="ru-RU"/>
        </w:rPr>
        <w:t>же</w:t>
      </w:r>
      <w:proofErr w:type="gramEnd"/>
      <w:r w:rsidRPr="007267F6">
        <w:rPr>
          <w:rFonts w:ascii="Arial" w:eastAsia="Times New Roman" w:hAnsi="Arial" w:cs="Arial"/>
          <w:color w:val="333333"/>
          <w:sz w:val="16"/>
          <w:szCs w:val="16"/>
          <w:lang w:eastAsia="ru-RU"/>
        </w:rPr>
        <w:t xml:space="preserve"> обязательство:</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передача спора в</w:t>
      </w:r>
      <w:r w:rsidRPr="007267F6">
        <w:rPr>
          <w:rFonts w:ascii="Arial" w:eastAsia="Times New Roman" w:hAnsi="Arial" w:cs="Arial"/>
          <w:color w:val="333333"/>
          <w:sz w:val="16"/>
          <w:lang w:eastAsia="ru-RU"/>
        </w:rPr>
        <w:t> </w:t>
      </w:r>
      <w:hyperlink r:id="rId11" w:history="1">
        <w:r w:rsidRPr="007267F6">
          <w:rPr>
            <w:rFonts w:ascii="Arial" w:eastAsia="Times New Roman" w:hAnsi="Arial" w:cs="Arial"/>
            <w:color w:val="333333"/>
            <w:sz w:val="16"/>
            <w:u w:val="single"/>
            <w:lang w:eastAsia="ru-RU"/>
          </w:rPr>
          <w:t>Международный Суд</w:t>
        </w:r>
      </w:hyperlink>
      <w:r w:rsidRPr="007267F6">
        <w:rPr>
          <w:rFonts w:ascii="Arial" w:eastAsia="Times New Roman" w:hAnsi="Arial" w:cs="Arial"/>
          <w:color w:val="333333"/>
          <w:sz w:val="16"/>
          <w:szCs w:val="16"/>
          <w:lang w:eastAsia="ru-RU"/>
        </w:rPr>
        <w:t>;</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арбитраж в соответствии с процедурой, изложенной в</w:t>
      </w:r>
      <w:r w:rsidRPr="007267F6">
        <w:rPr>
          <w:rFonts w:ascii="Arial" w:eastAsia="Times New Roman" w:hAnsi="Arial" w:cs="Arial"/>
          <w:color w:val="333333"/>
          <w:sz w:val="16"/>
          <w:lang w:eastAsia="ru-RU"/>
        </w:rPr>
        <w:t> </w:t>
      </w:r>
      <w:hyperlink r:id="rId12" w:anchor="a4" w:history="1">
        <w:r w:rsidRPr="007267F6">
          <w:rPr>
            <w:rFonts w:ascii="Arial" w:eastAsia="Times New Roman" w:hAnsi="Arial" w:cs="Arial"/>
            <w:color w:val="333333"/>
            <w:sz w:val="16"/>
            <w:u w:val="single"/>
            <w:lang w:eastAsia="ru-RU"/>
          </w:rPr>
          <w:t>приложении IV</w:t>
        </w:r>
      </w:hyperlink>
      <w:r w:rsidRPr="007267F6">
        <w:rPr>
          <w:rFonts w:ascii="Arial" w:eastAsia="Times New Roman" w:hAnsi="Arial" w:cs="Arial"/>
          <w:color w:val="333333"/>
          <w:sz w:val="16"/>
          <w:szCs w:val="16"/>
          <w:lang w:eastAsia="ru-RU"/>
        </w:rPr>
        <w:t>.</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3. Если участвующие в споре стороны приняли оба способа урегулирования споров, упомянутые в пункте 2 настоящей статьи, спор может быть передан только в Международный Суд, если стороны не договорятся об ином.</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lastRenderedPageBreak/>
        <w:t>Статья 23</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Подписание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gramStart"/>
      <w:r w:rsidRPr="007267F6">
        <w:rPr>
          <w:rFonts w:ascii="Arial" w:eastAsia="Times New Roman" w:hAnsi="Arial" w:cs="Arial"/>
          <w:color w:val="333333"/>
          <w:sz w:val="16"/>
          <w:szCs w:val="16"/>
          <w:lang w:eastAsia="ru-RU"/>
        </w:rPr>
        <w:t>Настоящая Конвенция открыта для подписания в Хельсинки с 17 по 18 марта 1992 года включительно и затем в Центральных учреждениях Организации Объединенных Наций в Нью-Йорке до 18 сентября 1992 года государствами — членами Европейской экономической комиссии, а также государствами, имеющими консультативный статус при Европейской экономической комиссии в соответствии с пунктом 8</w:t>
      </w:r>
      <w:r w:rsidRPr="007267F6">
        <w:rPr>
          <w:rFonts w:ascii="Arial" w:eastAsia="Times New Roman" w:hAnsi="Arial" w:cs="Arial"/>
          <w:color w:val="333333"/>
          <w:sz w:val="16"/>
          <w:lang w:eastAsia="ru-RU"/>
        </w:rPr>
        <w:t> </w:t>
      </w:r>
      <w:hyperlink r:id="rId13" w:history="1">
        <w:r w:rsidRPr="007267F6">
          <w:rPr>
            <w:rFonts w:ascii="Arial" w:eastAsia="Times New Roman" w:hAnsi="Arial" w:cs="Arial"/>
            <w:color w:val="333333"/>
            <w:sz w:val="16"/>
            <w:u w:val="single"/>
            <w:lang w:eastAsia="ru-RU"/>
          </w:rPr>
          <w:t>резолюции 36 (IV)</w:t>
        </w:r>
      </w:hyperlink>
      <w:r w:rsidRPr="007267F6">
        <w:rPr>
          <w:rFonts w:ascii="Arial" w:eastAsia="Times New Roman" w:hAnsi="Arial" w:cs="Arial"/>
          <w:color w:val="333333"/>
          <w:sz w:val="16"/>
          <w:lang w:eastAsia="ru-RU"/>
        </w:rPr>
        <w:t> </w:t>
      </w:r>
      <w:r w:rsidRPr="007267F6">
        <w:rPr>
          <w:rFonts w:ascii="Arial" w:eastAsia="Times New Roman" w:hAnsi="Arial" w:cs="Arial"/>
          <w:color w:val="333333"/>
          <w:sz w:val="16"/>
          <w:szCs w:val="16"/>
          <w:lang w:eastAsia="ru-RU"/>
        </w:rPr>
        <w:t>Экономического и Социального Совета от 28 марта</w:t>
      </w:r>
      <w:proofErr w:type="gramEnd"/>
      <w:r w:rsidRPr="007267F6">
        <w:rPr>
          <w:rFonts w:ascii="Arial" w:eastAsia="Times New Roman" w:hAnsi="Arial" w:cs="Arial"/>
          <w:color w:val="333333"/>
          <w:sz w:val="16"/>
          <w:szCs w:val="16"/>
          <w:lang w:eastAsia="ru-RU"/>
        </w:rPr>
        <w:t xml:space="preserve"> 1947 года, а также региональными организациями экономической интеграции, созданными суверенными государствами — членами Европейской экономической комиссии, которым их государства-члены передали полномочия по вопросам, регулируемым настоящей Конвенцией, включая полномочия заключать договоры, касающиеся данных вопросов.</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24</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Депозитарий</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В качестве депозитария настоящей Конвенции выступает Генеральный секретарь Организации Объединенных Наций.</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25</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Ратификация, принятие, утверждение и присоединение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Настоящая Конвенция подлежит ратификации, принятию или утверждению подписавшими ее государствами и региональными организациями экономической интеграции.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Настоящая Конвенция открыта для присоединения для государств и организаций, упомянутых в статье 23.</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3. Любая упомянутая в статье 23 организация, которая становится Стороной настоящей Конвенции </w:t>
      </w:r>
      <w:proofErr w:type="gramStart"/>
      <w:r w:rsidRPr="007267F6">
        <w:rPr>
          <w:rFonts w:ascii="Arial" w:eastAsia="Times New Roman" w:hAnsi="Arial" w:cs="Arial"/>
          <w:color w:val="333333"/>
          <w:sz w:val="16"/>
          <w:szCs w:val="16"/>
          <w:lang w:eastAsia="ru-RU"/>
        </w:rPr>
        <w:t>при том</w:t>
      </w:r>
      <w:proofErr w:type="gramEnd"/>
      <w:r w:rsidRPr="007267F6">
        <w:rPr>
          <w:rFonts w:ascii="Arial" w:eastAsia="Times New Roman" w:hAnsi="Arial" w:cs="Arial"/>
          <w:color w:val="333333"/>
          <w:sz w:val="16"/>
          <w:szCs w:val="16"/>
          <w:lang w:eastAsia="ru-RU"/>
        </w:rPr>
        <w:t>, что ни одно из государств — членов этой организации не является Стороной настоящей конвенции, будет связана всеми обязательствами, предусмотренными настоящей Конвенцией. В случае, когда одно или несколько государств — членов такой организации являются Сторонами настоящей Конвенции, данная организация и ее государства-члены принимают решение в отношении их соответствующих обязанностей по выполнению своих обязательств по настоящей Конвенции. В таких случаях данная организация и ее государства-члены не могут одновременно пользоваться правами, предусмотренными в настоящей Конвенции.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4. В своих документах о ратификации, принятии, утверждении или присоединении региональные организации экономической интеграции, упомянутые в статье 23, заявляют о пределах своей компетенции в отношении вопросов, регулируемых настоящей Конвенцией, эти организации также информируют Депозитария о любом существенном изменении пределов своей компетенции.</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26</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Вступление в силу</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Настоящая Конвенция вступает в силу на девяностый день после сдачи на хранение шестнадцатого документа о ратификации, принятии, утверждении или присоединении.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Для целей пункта 1 настоящей статьи любой документ, сдаваемый на хранение региональной организацией экономической интеграции, не рассматривается в качестве дополнительного к документам, которые сдаются на хранение государствами — членами такой организации.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3. </w:t>
      </w:r>
      <w:proofErr w:type="gramStart"/>
      <w:r w:rsidRPr="007267F6">
        <w:rPr>
          <w:rFonts w:ascii="Arial" w:eastAsia="Times New Roman" w:hAnsi="Arial" w:cs="Arial"/>
          <w:color w:val="333333"/>
          <w:sz w:val="16"/>
          <w:szCs w:val="16"/>
          <w:lang w:eastAsia="ru-RU"/>
        </w:rPr>
        <w:t>Для каждого государства или организации, упомянутых в статье 23, которые ратифицируют, принимают или утверждают настоящую Конвенцию или присоединяются к ней после сдачи на хранение шестнадцатого документа о ратификации, принятии, утверждении или присоединении, Конвенция вступает в силу на девяностый день после сдачи на хранение таким государством или организацией своего документа о ратификации, принятии, утверждении или присоединении.</w:t>
      </w:r>
      <w:proofErr w:type="gramEnd"/>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27</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Выход</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gramStart"/>
      <w:r w:rsidRPr="007267F6">
        <w:rPr>
          <w:rFonts w:ascii="Arial" w:eastAsia="Times New Roman" w:hAnsi="Arial" w:cs="Arial"/>
          <w:color w:val="333333"/>
          <w:sz w:val="16"/>
          <w:szCs w:val="16"/>
          <w:lang w:eastAsia="ru-RU"/>
        </w:rPr>
        <w:t>В любое время по истечении трех лет со дня вступления в силу настоящей Конвенции для какой-либо Стороны</w:t>
      </w:r>
      <w:proofErr w:type="gramEnd"/>
      <w:r w:rsidRPr="007267F6">
        <w:rPr>
          <w:rFonts w:ascii="Arial" w:eastAsia="Times New Roman" w:hAnsi="Arial" w:cs="Arial"/>
          <w:color w:val="333333"/>
          <w:sz w:val="16"/>
          <w:szCs w:val="16"/>
          <w:lang w:eastAsia="ru-RU"/>
        </w:rPr>
        <w:t xml:space="preserve"> эта Сторона может выйти из Конвенции путем направления письменного уведомления Депозитарию. Любой такой выход приобретает силу на девяностый день после даты получения уведомления о нем Депозитария.</w:t>
      </w:r>
    </w:p>
    <w:p w:rsidR="007267F6" w:rsidRPr="007267F6" w:rsidRDefault="007267F6" w:rsidP="007267F6">
      <w:pPr>
        <w:shd w:val="clear" w:color="auto" w:fill="FFFFFF"/>
        <w:spacing w:after="0" w:line="240" w:lineRule="auto"/>
        <w:outlineLvl w:val="4"/>
        <w:rPr>
          <w:rFonts w:ascii="Arial" w:eastAsia="Times New Roman" w:hAnsi="Arial" w:cs="Arial"/>
          <w:i/>
          <w:iCs/>
          <w:color w:val="074BB0"/>
          <w:sz w:val="20"/>
          <w:szCs w:val="20"/>
          <w:lang w:eastAsia="ru-RU"/>
        </w:rPr>
      </w:pPr>
      <w:r w:rsidRPr="007267F6">
        <w:rPr>
          <w:rFonts w:ascii="Arial" w:eastAsia="Times New Roman" w:hAnsi="Arial" w:cs="Arial"/>
          <w:i/>
          <w:iCs/>
          <w:color w:val="074BB0"/>
          <w:sz w:val="20"/>
          <w:szCs w:val="20"/>
          <w:lang w:eastAsia="ru-RU"/>
        </w:rPr>
        <w:t>Статья 28</w:t>
      </w:r>
    </w:p>
    <w:p w:rsidR="007267F6" w:rsidRPr="007267F6" w:rsidRDefault="007267F6" w:rsidP="007267F6">
      <w:pPr>
        <w:shd w:val="clear" w:color="auto" w:fill="FFFFFF"/>
        <w:spacing w:after="0" w:line="240" w:lineRule="auto"/>
        <w:outlineLvl w:val="5"/>
        <w:rPr>
          <w:rFonts w:ascii="Arial" w:eastAsia="Times New Roman" w:hAnsi="Arial" w:cs="Arial"/>
          <w:i/>
          <w:iCs/>
          <w:color w:val="993300"/>
          <w:sz w:val="18"/>
          <w:szCs w:val="18"/>
          <w:lang w:eastAsia="ru-RU"/>
        </w:rPr>
      </w:pPr>
      <w:r w:rsidRPr="007267F6">
        <w:rPr>
          <w:rFonts w:ascii="Arial" w:eastAsia="Times New Roman" w:hAnsi="Arial" w:cs="Arial"/>
          <w:i/>
          <w:iCs/>
          <w:color w:val="993300"/>
          <w:sz w:val="18"/>
          <w:szCs w:val="18"/>
          <w:lang w:eastAsia="ru-RU"/>
        </w:rPr>
        <w:t>Аутентичные тексты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Подлинник настоящей Конвенции, английский,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В УДОСТОВЕРЕНИЕ ЧЕГО нижеподписавшиеся, должным образом на то уполномоченные, подписали настоящую Конвенцию.</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СОВЕРШЕНО в Хельсинки семнадцатого марта одна тысяча девятьсот девяносто второго года.</w:t>
      </w:r>
    </w:p>
    <w:p w:rsidR="007267F6" w:rsidRPr="007267F6" w:rsidRDefault="007267F6" w:rsidP="007267F6">
      <w:pPr>
        <w:shd w:val="clear" w:color="auto" w:fill="FFFFFF"/>
        <w:spacing w:before="360" w:after="240" w:line="240" w:lineRule="auto"/>
        <w:outlineLvl w:val="1"/>
        <w:rPr>
          <w:rFonts w:ascii="Arial" w:eastAsia="Times New Roman" w:hAnsi="Arial" w:cs="Arial"/>
          <w:b/>
          <w:bCs/>
          <w:color w:val="333333"/>
          <w:sz w:val="20"/>
          <w:szCs w:val="20"/>
          <w:lang w:eastAsia="ru-RU"/>
        </w:rPr>
      </w:pPr>
      <w:bookmarkStart w:id="0" w:name="a1"/>
      <w:bookmarkEnd w:id="0"/>
      <w:r w:rsidRPr="007267F6">
        <w:rPr>
          <w:rFonts w:ascii="Arial" w:eastAsia="Times New Roman" w:hAnsi="Arial" w:cs="Arial"/>
          <w:b/>
          <w:bCs/>
          <w:color w:val="333333"/>
          <w:sz w:val="20"/>
          <w:szCs w:val="20"/>
          <w:lang w:eastAsia="ru-RU"/>
        </w:rPr>
        <w:t>Приложения</w:t>
      </w:r>
    </w:p>
    <w:p w:rsidR="007267F6" w:rsidRPr="007267F6" w:rsidRDefault="007267F6" w:rsidP="007267F6">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7267F6">
        <w:rPr>
          <w:rFonts w:ascii="Arial" w:eastAsia="Times New Roman" w:hAnsi="Arial" w:cs="Arial"/>
          <w:color w:val="000000"/>
          <w:sz w:val="20"/>
          <w:szCs w:val="20"/>
          <w:lang w:eastAsia="ru-RU"/>
        </w:rPr>
        <w:t>Приложение I</w:t>
      </w:r>
    </w:p>
    <w:p w:rsidR="007267F6" w:rsidRPr="007267F6" w:rsidRDefault="007267F6" w:rsidP="007267F6">
      <w:pPr>
        <w:shd w:val="clear" w:color="auto" w:fill="FFFFFF"/>
        <w:spacing w:after="0" w:line="240" w:lineRule="auto"/>
        <w:outlineLvl w:val="3"/>
        <w:rPr>
          <w:rFonts w:ascii="Arial" w:eastAsia="Times New Roman" w:hAnsi="Arial" w:cs="Arial"/>
          <w:b/>
          <w:bCs/>
          <w:color w:val="333333"/>
          <w:sz w:val="18"/>
          <w:szCs w:val="18"/>
          <w:lang w:eastAsia="ru-RU"/>
        </w:rPr>
      </w:pPr>
      <w:r w:rsidRPr="007267F6">
        <w:rPr>
          <w:rFonts w:ascii="Arial" w:eastAsia="Times New Roman" w:hAnsi="Arial" w:cs="Arial"/>
          <w:b/>
          <w:bCs/>
          <w:color w:val="333333"/>
          <w:sz w:val="18"/>
          <w:szCs w:val="18"/>
          <w:lang w:eastAsia="ru-RU"/>
        </w:rPr>
        <w:t>Определение термина «наилучшая имеющаяся технология»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lastRenderedPageBreak/>
        <w:t>1. Термин «наилучшая имеющаяся технология» означает последние достижения в разработке процессов, установок или эксплуатационных методов, доказавших практическую пригодность в качестве конкретной меры для ограничения сбросов, выбросов и отходов. При определении того, представляют ли собой процессы, установки или эксплуатационные методы наилучшую имеющуюся технологию в целом или в каждом отдельном случае, особо учитываются: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сравнимые процессы, установки или эксплуатационные методы, успешно опробованные в последнее время;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технический прогресс и изменения в научных знаниях и понимании проблем;</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возможность применения такой технологии с экономической точки зрения;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d</w:t>
      </w:r>
      <w:proofErr w:type="spellEnd"/>
      <w:r w:rsidRPr="007267F6">
        <w:rPr>
          <w:rFonts w:ascii="Arial" w:eastAsia="Times New Roman" w:hAnsi="Arial" w:cs="Arial"/>
          <w:color w:val="333333"/>
          <w:sz w:val="16"/>
          <w:szCs w:val="16"/>
          <w:lang w:eastAsia="ru-RU"/>
        </w:rPr>
        <w:t xml:space="preserve">) временные рамки для установки </w:t>
      </w:r>
      <w:proofErr w:type="gramStart"/>
      <w:r w:rsidRPr="007267F6">
        <w:rPr>
          <w:rFonts w:ascii="Arial" w:eastAsia="Times New Roman" w:hAnsi="Arial" w:cs="Arial"/>
          <w:color w:val="333333"/>
          <w:sz w:val="16"/>
          <w:szCs w:val="16"/>
          <w:lang w:eastAsia="ru-RU"/>
        </w:rPr>
        <w:t>оборудования</w:t>
      </w:r>
      <w:proofErr w:type="gramEnd"/>
      <w:r w:rsidRPr="007267F6">
        <w:rPr>
          <w:rFonts w:ascii="Arial" w:eastAsia="Times New Roman" w:hAnsi="Arial" w:cs="Arial"/>
          <w:color w:val="333333"/>
          <w:sz w:val="16"/>
          <w:szCs w:val="16"/>
          <w:lang w:eastAsia="ru-RU"/>
        </w:rPr>
        <w:t xml:space="preserve"> как на новых, так и на существующих предприятиях;</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e</w:t>
      </w:r>
      <w:proofErr w:type="spellEnd"/>
      <w:r w:rsidRPr="007267F6">
        <w:rPr>
          <w:rFonts w:ascii="Arial" w:eastAsia="Times New Roman" w:hAnsi="Arial" w:cs="Arial"/>
          <w:color w:val="333333"/>
          <w:sz w:val="16"/>
          <w:szCs w:val="16"/>
          <w:lang w:eastAsia="ru-RU"/>
        </w:rPr>
        <w:t>) характер и объем соответствующих сбросов и стоков;</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f</w:t>
      </w:r>
      <w:proofErr w:type="spellEnd"/>
      <w:r w:rsidRPr="007267F6">
        <w:rPr>
          <w:rFonts w:ascii="Arial" w:eastAsia="Times New Roman" w:hAnsi="Arial" w:cs="Arial"/>
          <w:color w:val="333333"/>
          <w:sz w:val="16"/>
          <w:szCs w:val="16"/>
          <w:lang w:eastAsia="ru-RU"/>
        </w:rPr>
        <w:t>) малоотходная и безотходная технология.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Таким образом, «наилучшая имеющаяся технология» для конкретного процесса будет со временем претерпевать изменения под воздействием технического прогресса, экономических и социальных факторов, а также в свете изменений в научных знаниях и понимании проблем.</w:t>
      </w:r>
    </w:p>
    <w:p w:rsidR="007267F6" w:rsidRPr="007267F6" w:rsidRDefault="007267F6" w:rsidP="007267F6">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bookmarkStart w:id="1" w:name="a2"/>
      <w:bookmarkEnd w:id="1"/>
      <w:r w:rsidRPr="007267F6">
        <w:rPr>
          <w:rFonts w:ascii="Arial" w:eastAsia="Times New Roman" w:hAnsi="Arial" w:cs="Arial"/>
          <w:color w:val="000000"/>
          <w:sz w:val="20"/>
          <w:szCs w:val="20"/>
          <w:lang w:eastAsia="ru-RU"/>
        </w:rPr>
        <w:t>Приложение II</w:t>
      </w:r>
    </w:p>
    <w:p w:rsidR="007267F6" w:rsidRPr="007267F6" w:rsidRDefault="007267F6" w:rsidP="007267F6">
      <w:pPr>
        <w:shd w:val="clear" w:color="auto" w:fill="FFFFFF"/>
        <w:spacing w:after="0" w:line="240" w:lineRule="auto"/>
        <w:outlineLvl w:val="3"/>
        <w:rPr>
          <w:rFonts w:ascii="Arial" w:eastAsia="Times New Roman" w:hAnsi="Arial" w:cs="Arial"/>
          <w:b/>
          <w:bCs/>
          <w:color w:val="333333"/>
          <w:sz w:val="18"/>
          <w:szCs w:val="18"/>
          <w:lang w:eastAsia="ru-RU"/>
        </w:rPr>
      </w:pPr>
      <w:r w:rsidRPr="007267F6">
        <w:rPr>
          <w:rFonts w:ascii="Arial" w:eastAsia="Times New Roman" w:hAnsi="Arial" w:cs="Arial"/>
          <w:b/>
          <w:bCs/>
          <w:color w:val="333333"/>
          <w:sz w:val="18"/>
          <w:szCs w:val="18"/>
          <w:lang w:eastAsia="ru-RU"/>
        </w:rPr>
        <w:t>Руководящие принципы для разработки наилучшей в экологическом отношении практики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При отборе в конкретных случаях наиболее подходящего сочетания мер, которое может представлять собой наилучшую в экологическом отношении практику, следует учитывать следующие меры, которые приведены в порядке возрастания их значимости: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распространение информации и знаний среди общественности и пользователей относительно экологических последствий выбора конкретных видов деятельности или продуктов, их использования и конечного удаления;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разработка и применение кодексов надлежащей экологической практики, охватывающих все аспекты жизненного цикла продукта;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маркировка, информирующая пользователей об опасности для окружающей среды, связанной с продуктом, его использованием и конечным удалением;</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d</w:t>
      </w:r>
      <w:proofErr w:type="spellEnd"/>
      <w:r w:rsidRPr="007267F6">
        <w:rPr>
          <w:rFonts w:ascii="Arial" w:eastAsia="Times New Roman" w:hAnsi="Arial" w:cs="Arial"/>
          <w:color w:val="333333"/>
          <w:sz w:val="16"/>
          <w:szCs w:val="16"/>
          <w:lang w:eastAsia="ru-RU"/>
        </w:rPr>
        <w:t>) системы сбора и удаления, доступные для общественности;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e</w:t>
      </w:r>
      <w:proofErr w:type="spellEnd"/>
      <w:r w:rsidRPr="007267F6">
        <w:rPr>
          <w:rFonts w:ascii="Arial" w:eastAsia="Times New Roman" w:hAnsi="Arial" w:cs="Arial"/>
          <w:color w:val="333333"/>
          <w:sz w:val="16"/>
          <w:szCs w:val="16"/>
          <w:lang w:eastAsia="ru-RU"/>
        </w:rPr>
        <w:t>) рециркуляция, рекуперация и повторное использование;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f</w:t>
      </w:r>
      <w:proofErr w:type="spellEnd"/>
      <w:r w:rsidRPr="007267F6">
        <w:rPr>
          <w:rFonts w:ascii="Arial" w:eastAsia="Times New Roman" w:hAnsi="Arial" w:cs="Arial"/>
          <w:color w:val="333333"/>
          <w:sz w:val="16"/>
          <w:szCs w:val="16"/>
          <w:lang w:eastAsia="ru-RU"/>
        </w:rPr>
        <w:t>) применение экономических рычагов в отношении деятельности, продуктов или групп продуктов;</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g</w:t>
      </w:r>
      <w:proofErr w:type="spellEnd"/>
      <w:r w:rsidRPr="007267F6">
        <w:rPr>
          <w:rFonts w:ascii="Arial" w:eastAsia="Times New Roman" w:hAnsi="Arial" w:cs="Arial"/>
          <w:color w:val="333333"/>
          <w:sz w:val="16"/>
          <w:szCs w:val="16"/>
          <w:lang w:eastAsia="ru-RU"/>
        </w:rPr>
        <w:t>) система выдачи лицензий, предусматривающая ряд ограничений или запрещение.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При определении того, какое сочетание мер представляет собой наилучшую в экологическом отношении практику, в целом или в каждом отдельном случае, следует особо учитывать:</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опасность для окружающей среды: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color w:val="333333"/>
          <w:sz w:val="16"/>
          <w:szCs w:val="16"/>
          <w:lang w:eastAsia="ru-RU"/>
        </w:rPr>
        <w:t>i</w:t>
      </w:r>
      <w:proofErr w:type="spellEnd"/>
      <w:r w:rsidRPr="007267F6">
        <w:rPr>
          <w:rFonts w:ascii="Arial" w:eastAsia="Times New Roman" w:hAnsi="Arial" w:cs="Arial"/>
          <w:color w:val="333333"/>
          <w:sz w:val="16"/>
          <w:szCs w:val="16"/>
          <w:lang w:eastAsia="ru-RU"/>
        </w:rPr>
        <w:t>) продукта;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proofErr w:type="gramStart"/>
      <w:r w:rsidRPr="007267F6">
        <w:rPr>
          <w:rFonts w:ascii="Arial" w:eastAsia="Times New Roman" w:hAnsi="Arial" w:cs="Arial"/>
          <w:color w:val="333333"/>
          <w:sz w:val="16"/>
          <w:szCs w:val="16"/>
          <w:lang w:eastAsia="ru-RU"/>
        </w:rPr>
        <w:t>ii</w:t>
      </w:r>
      <w:proofErr w:type="spellEnd"/>
      <w:r w:rsidRPr="007267F6">
        <w:rPr>
          <w:rFonts w:ascii="Arial" w:eastAsia="Times New Roman" w:hAnsi="Arial" w:cs="Arial"/>
          <w:color w:val="333333"/>
          <w:sz w:val="16"/>
          <w:szCs w:val="16"/>
          <w:lang w:eastAsia="ru-RU"/>
        </w:rPr>
        <w:t>) производства продукта;</w:t>
      </w:r>
      <w:proofErr w:type="gramEnd"/>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proofErr w:type="gramStart"/>
      <w:r w:rsidRPr="007267F6">
        <w:rPr>
          <w:rFonts w:ascii="Arial" w:eastAsia="Times New Roman" w:hAnsi="Arial" w:cs="Arial"/>
          <w:color w:val="333333"/>
          <w:sz w:val="16"/>
          <w:szCs w:val="16"/>
          <w:lang w:eastAsia="ru-RU"/>
        </w:rPr>
        <w:t>iii</w:t>
      </w:r>
      <w:proofErr w:type="spellEnd"/>
      <w:r w:rsidRPr="007267F6">
        <w:rPr>
          <w:rFonts w:ascii="Arial" w:eastAsia="Times New Roman" w:hAnsi="Arial" w:cs="Arial"/>
          <w:color w:val="333333"/>
          <w:sz w:val="16"/>
          <w:szCs w:val="16"/>
          <w:lang w:eastAsia="ru-RU"/>
        </w:rPr>
        <w:t>) использования продукта;</w:t>
      </w:r>
      <w:proofErr w:type="gramEnd"/>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proofErr w:type="gramStart"/>
      <w:r w:rsidRPr="007267F6">
        <w:rPr>
          <w:rFonts w:ascii="Arial" w:eastAsia="Times New Roman" w:hAnsi="Arial" w:cs="Arial"/>
          <w:color w:val="333333"/>
          <w:sz w:val="16"/>
          <w:szCs w:val="16"/>
          <w:lang w:eastAsia="ru-RU"/>
        </w:rPr>
        <w:t>iv</w:t>
      </w:r>
      <w:proofErr w:type="spellEnd"/>
      <w:r w:rsidRPr="007267F6">
        <w:rPr>
          <w:rFonts w:ascii="Arial" w:eastAsia="Times New Roman" w:hAnsi="Arial" w:cs="Arial"/>
          <w:color w:val="333333"/>
          <w:sz w:val="16"/>
          <w:szCs w:val="16"/>
          <w:lang w:eastAsia="ru-RU"/>
        </w:rPr>
        <w:t>) конечного удаления продукта;</w:t>
      </w:r>
      <w:proofErr w:type="gramEnd"/>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возможность замены менее загрязняющими процессами или веществами;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масштабы использования;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d</w:t>
      </w:r>
      <w:proofErr w:type="spellEnd"/>
      <w:r w:rsidRPr="007267F6">
        <w:rPr>
          <w:rFonts w:ascii="Arial" w:eastAsia="Times New Roman" w:hAnsi="Arial" w:cs="Arial"/>
          <w:color w:val="333333"/>
          <w:sz w:val="16"/>
          <w:szCs w:val="16"/>
          <w:lang w:eastAsia="ru-RU"/>
        </w:rPr>
        <w:t>) потенциальные экологические преимущества или недостатки альтернативных материалов или деятельности;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e</w:t>
      </w:r>
      <w:proofErr w:type="spellEnd"/>
      <w:r w:rsidRPr="007267F6">
        <w:rPr>
          <w:rFonts w:ascii="Arial" w:eastAsia="Times New Roman" w:hAnsi="Arial" w:cs="Arial"/>
          <w:color w:val="333333"/>
          <w:sz w:val="16"/>
          <w:szCs w:val="16"/>
          <w:lang w:eastAsia="ru-RU"/>
        </w:rPr>
        <w:t>) прогресс и изменения в научных знаниях и понимании проблем;</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f</w:t>
      </w:r>
      <w:proofErr w:type="spellEnd"/>
      <w:r w:rsidRPr="007267F6">
        <w:rPr>
          <w:rFonts w:ascii="Arial" w:eastAsia="Times New Roman" w:hAnsi="Arial" w:cs="Arial"/>
          <w:color w:val="333333"/>
          <w:sz w:val="16"/>
          <w:szCs w:val="16"/>
          <w:lang w:eastAsia="ru-RU"/>
        </w:rPr>
        <w:t>) временные рамки для осуществления;</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g</w:t>
      </w:r>
      <w:proofErr w:type="spellEnd"/>
      <w:r w:rsidRPr="007267F6">
        <w:rPr>
          <w:rFonts w:ascii="Arial" w:eastAsia="Times New Roman" w:hAnsi="Arial" w:cs="Arial"/>
          <w:color w:val="333333"/>
          <w:sz w:val="16"/>
          <w:szCs w:val="16"/>
          <w:lang w:eastAsia="ru-RU"/>
        </w:rPr>
        <w:t>) социальные и экономические последствия.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lastRenderedPageBreak/>
        <w:t>3. Таким образом, наилучшая в экологическом отношении практика для конкретного источника будет со временем претерпевать изменения под воздействием технического прогресса, экономических и социальных факторов, а также в свете изменений в научных знаниях и понимании проблем.</w:t>
      </w:r>
    </w:p>
    <w:p w:rsidR="007267F6" w:rsidRPr="007267F6" w:rsidRDefault="007267F6" w:rsidP="007267F6">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bookmarkStart w:id="2" w:name="a3"/>
      <w:bookmarkEnd w:id="2"/>
      <w:r w:rsidRPr="007267F6">
        <w:rPr>
          <w:rFonts w:ascii="Arial" w:eastAsia="Times New Roman" w:hAnsi="Arial" w:cs="Arial"/>
          <w:color w:val="000000"/>
          <w:sz w:val="20"/>
          <w:szCs w:val="20"/>
          <w:lang w:eastAsia="ru-RU"/>
        </w:rPr>
        <w:t>Приложение III</w:t>
      </w:r>
    </w:p>
    <w:p w:rsidR="007267F6" w:rsidRPr="007267F6" w:rsidRDefault="007267F6" w:rsidP="007267F6">
      <w:pPr>
        <w:shd w:val="clear" w:color="auto" w:fill="FFFFFF"/>
        <w:spacing w:after="0" w:line="240" w:lineRule="auto"/>
        <w:outlineLvl w:val="3"/>
        <w:rPr>
          <w:rFonts w:ascii="Arial" w:eastAsia="Times New Roman" w:hAnsi="Arial" w:cs="Arial"/>
          <w:b/>
          <w:bCs/>
          <w:color w:val="333333"/>
          <w:sz w:val="18"/>
          <w:szCs w:val="18"/>
          <w:lang w:eastAsia="ru-RU"/>
        </w:rPr>
      </w:pPr>
      <w:r w:rsidRPr="007267F6">
        <w:rPr>
          <w:rFonts w:ascii="Arial" w:eastAsia="Times New Roman" w:hAnsi="Arial" w:cs="Arial"/>
          <w:b/>
          <w:bCs/>
          <w:color w:val="333333"/>
          <w:sz w:val="18"/>
          <w:szCs w:val="18"/>
          <w:lang w:eastAsia="ru-RU"/>
        </w:rPr>
        <w:t>Руководящие принципы разработки целевых показателей и критериев качества воды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Целевые показатели и критерии качества воды: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учитывают цель поддержания и, в случае необходимости, улучшения существующего качества воды;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направлены на сокращение средних нагрузок загрязнения (в особенности опасными веществами) до определенного уровня в пределах определенного периода времени;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c</w:t>
      </w:r>
      <w:proofErr w:type="spellEnd"/>
      <w:r w:rsidRPr="007267F6">
        <w:rPr>
          <w:rFonts w:ascii="Arial" w:eastAsia="Times New Roman" w:hAnsi="Arial" w:cs="Arial"/>
          <w:color w:val="333333"/>
          <w:sz w:val="16"/>
          <w:szCs w:val="16"/>
          <w:lang w:eastAsia="ru-RU"/>
        </w:rPr>
        <w:t>) учитывают конкретные требования в отношении качества воды (сырая вода для питья, орошения и т.д.);</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d</w:t>
      </w:r>
      <w:proofErr w:type="spellEnd"/>
      <w:r w:rsidRPr="007267F6">
        <w:rPr>
          <w:rFonts w:ascii="Arial" w:eastAsia="Times New Roman" w:hAnsi="Arial" w:cs="Arial"/>
          <w:color w:val="333333"/>
          <w:sz w:val="16"/>
          <w:szCs w:val="16"/>
          <w:lang w:eastAsia="ru-RU"/>
        </w:rPr>
        <w:t>) учитывают конкретные требования в отношении чувствительных и особо охраняемых вод и окружающей их среды, например озер и запасов подземных вод;</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e</w:t>
      </w:r>
      <w:proofErr w:type="spellEnd"/>
      <w:r w:rsidRPr="007267F6">
        <w:rPr>
          <w:rFonts w:ascii="Arial" w:eastAsia="Times New Roman" w:hAnsi="Arial" w:cs="Arial"/>
          <w:color w:val="333333"/>
          <w:sz w:val="16"/>
          <w:szCs w:val="16"/>
          <w:lang w:eastAsia="ru-RU"/>
        </w:rPr>
        <w:t>) устанавливаются на основе применения методов экологической классификации и химических индексов для целей проверки в среднесрочном и долгосрочном плане положения с поддержанием и улучшением качества воды;</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f</w:t>
      </w:r>
      <w:proofErr w:type="spellEnd"/>
      <w:r w:rsidRPr="007267F6">
        <w:rPr>
          <w:rFonts w:ascii="Arial" w:eastAsia="Times New Roman" w:hAnsi="Arial" w:cs="Arial"/>
          <w:color w:val="333333"/>
          <w:sz w:val="16"/>
          <w:szCs w:val="16"/>
          <w:lang w:eastAsia="ru-RU"/>
        </w:rPr>
        <w:t>) учитывают степень достижения целевых показателей, а также дополнительные защитные меры, основанные на предельных нормах содержания загрязнителей в сбросах, которые могут потребоваться в отдельных случаях.</w:t>
      </w:r>
    </w:p>
    <w:p w:rsidR="007267F6" w:rsidRPr="007267F6" w:rsidRDefault="007267F6" w:rsidP="007267F6">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bookmarkStart w:id="3" w:name="a4"/>
      <w:bookmarkEnd w:id="3"/>
      <w:r w:rsidRPr="007267F6">
        <w:rPr>
          <w:rFonts w:ascii="Arial" w:eastAsia="Times New Roman" w:hAnsi="Arial" w:cs="Arial"/>
          <w:color w:val="000000"/>
          <w:sz w:val="20"/>
          <w:szCs w:val="20"/>
          <w:lang w:eastAsia="ru-RU"/>
        </w:rPr>
        <w:t>Приложение IV</w:t>
      </w:r>
    </w:p>
    <w:p w:rsidR="007267F6" w:rsidRPr="007267F6" w:rsidRDefault="007267F6" w:rsidP="007267F6">
      <w:pPr>
        <w:shd w:val="clear" w:color="auto" w:fill="FFFFFF"/>
        <w:spacing w:after="0" w:line="240" w:lineRule="auto"/>
        <w:outlineLvl w:val="3"/>
        <w:rPr>
          <w:rFonts w:ascii="Arial" w:eastAsia="Times New Roman" w:hAnsi="Arial" w:cs="Arial"/>
          <w:b/>
          <w:bCs/>
          <w:color w:val="333333"/>
          <w:sz w:val="18"/>
          <w:szCs w:val="18"/>
          <w:lang w:eastAsia="ru-RU"/>
        </w:rPr>
      </w:pPr>
      <w:r w:rsidRPr="007267F6">
        <w:rPr>
          <w:rFonts w:ascii="Arial" w:eastAsia="Times New Roman" w:hAnsi="Arial" w:cs="Arial"/>
          <w:b/>
          <w:bCs/>
          <w:color w:val="333333"/>
          <w:sz w:val="18"/>
          <w:szCs w:val="18"/>
          <w:lang w:eastAsia="ru-RU"/>
        </w:rPr>
        <w:t>Арбитраж</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 В случае передачи какого-либо спора на арбитражное разбирательство в соответствии с пунктом 2 статьи 22 настоящей Конвенции сторона или стороны уведомляют секретариат о предмете арбитражного разбирательства и указывают, в частности, статьи настоящей Конвенции, относительно толкования или применения которых возник спор. Секретариат препровождает полученную информацию всем Сторонам настоящей Конвенции.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2. Арбитражный суд состоит из трех человек. Как сторона-истец или стороны-истцы, так и другая сторона или другие стороны, участвующие в споре, назначают по одному арбитру, и два назначенных таким образом арбитра по взаимному согласию назначают третьего арбитра, выполняющего функции председателя арбитражного суда. Последний не может быть гражданином одной из сторон спора и не может иметь своим обычным местом жительства территорию одной из этих сторон, не может находиться у них на службе или в каком-либо ином качестве иметь отношение к этому делу.</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3. Если по истечении двух месяцев после назначения второго арбитра не назначен председатель арбитражного суда, то по просьбе любой из сторон спора Исполнительный секретарь Европейской экономической комиссии назначает его в течение следующих двух месяцев.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4. Если одна из сторон спора не назначает арбитраж в течение двух месяцев после получения просьбы, другая сторона вправе информировать об этом Исполнительного секретаря Европейской экономической комиссии, который назначает председателя арбитражного суда в течение следующих двух месяцев. После своего назначения председатель арбитражного суда просит сторону, которая еще не назначила арбитра, сделать это в течение двух месяцев. Если она не сделает этого в течение такого срока, то председатель информирует Исполнительного секретаря Европейской экономической комиссии, который назначает этого арбитра в течение следующих двух месяцев.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5. Арбитражный суд выносит свое решение в соответствии с международным правом и положениями настоящей Конвенции.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6. Любой арбитражный суд, учреждаемый в соответствии с положениями настоящего приложения, разрабатывает свои собственные правила процедуры.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 xml:space="preserve">7. Решения арбитражного </w:t>
      </w:r>
      <w:proofErr w:type="gramStart"/>
      <w:r w:rsidRPr="007267F6">
        <w:rPr>
          <w:rFonts w:ascii="Arial" w:eastAsia="Times New Roman" w:hAnsi="Arial" w:cs="Arial"/>
          <w:color w:val="333333"/>
          <w:sz w:val="16"/>
          <w:szCs w:val="16"/>
          <w:lang w:eastAsia="ru-RU"/>
        </w:rPr>
        <w:t>суда</w:t>
      </w:r>
      <w:proofErr w:type="gramEnd"/>
      <w:r w:rsidRPr="007267F6">
        <w:rPr>
          <w:rFonts w:ascii="Arial" w:eastAsia="Times New Roman" w:hAnsi="Arial" w:cs="Arial"/>
          <w:color w:val="333333"/>
          <w:sz w:val="16"/>
          <w:szCs w:val="16"/>
          <w:lang w:eastAsia="ru-RU"/>
        </w:rPr>
        <w:t xml:space="preserve"> как по процедурным вопросам, так и по вопросам существа принимаются большинством голосов его членов.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8. Суд может принимать все надлежащие меры для установления фактов.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9. Стороны спора оказывают содействие работе арбитражного суда и, в частности, используя все имеющиеся в их распоряжении средства: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a</w:t>
      </w:r>
      <w:proofErr w:type="spellEnd"/>
      <w:r w:rsidRPr="007267F6">
        <w:rPr>
          <w:rFonts w:ascii="Arial" w:eastAsia="Times New Roman" w:hAnsi="Arial" w:cs="Arial"/>
          <w:color w:val="333333"/>
          <w:sz w:val="16"/>
          <w:szCs w:val="16"/>
          <w:lang w:eastAsia="ru-RU"/>
        </w:rPr>
        <w:t xml:space="preserve">) </w:t>
      </w:r>
      <w:proofErr w:type="gramStart"/>
      <w:r w:rsidRPr="007267F6">
        <w:rPr>
          <w:rFonts w:ascii="Arial" w:eastAsia="Times New Roman" w:hAnsi="Arial" w:cs="Arial"/>
          <w:color w:val="333333"/>
          <w:sz w:val="16"/>
          <w:szCs w:val="16"/>
          <w:lang w:eastAsia="ru-RU"/>
        </w:rPr>
        <w:t>предоставляют ему все соответствующие документы</w:t>
      </w:r>
      <w:proofErr w:type="gramEnd"/>
      <w:r w:rsidRPr="007267F6">
        <w:rPr>
          <w:rFonts w:ascii="Arial" w:eastAsia="Times New Roman" w:hAnsi="Arial" w:cs="Arial"/>
          <w:color w:val="333333"/>
          <w:sz w:val="16"/>
          <w:szCs w:val="16"/>
          <w:lang w:eastAsia="ru-RU"/>
        </w:rPr>
        <w:t>, условия и информацию;</w:t>
      </w:r>
    </w:p>
    <w:p w:rsidR="007267F6" w:rsidRPr="007267F6" w:rsidRDefault="007267F6" w:rsidP="007267F6">
      <w:pPr>
        <w:shd w:val="clear" w:color="auto" w:fill="FFFFFF"/>
        <w:spacing w:line="240" w:lineRule="auto"/>
        <w:jc w:val="both"/>
        <w:rPr>
          <w:rFonts w:ascii="Arial" w:eastAsia="Times New Roman" w:hAnsi="Arial" w:cs="Arial"/>
          <w:color w:val="333333"/>
          <w:sz w:val="16"/>
          <w:szCs w:val="16"/>
          <w:lang w:eastAsia="ru-RU"/>
        </w:rPr>
      </w:pPr>
      <w:proofErr w:type="spellStart"/>
      <w:r w:rsidRPr="007267F6">
        <w:rPr>
          <w:rFonts w:ascii="Arial" w:eastAsia="Times New Roman" w:hAnsi="Arial" w:cs="Arial"/>
          <w:i/>
          <w:iCs/>
          <w:color w:val="333333"/>
          <w:sz w:val="16"/>
          <w:lang w:eastAsia="ru-RU"/>
        </w:rPr>
        <w:t>b</w:t>
      </w:r>
      <w:proofErr w:type="spellEnd"/>
      <w:r w:rsidRPr="007267F6">
        <w:rPr>
          <w:rFonts w:ascii="Arial" w:eastAsia="Times New Roman" w:hAnsi="Arial" w:cs="Arial"/>
          <w:color w:val="333333"/>
          <w:sz w:val="16"/>
          <w:szCs w:val="16"/>
          <w:lang w:eastAsia="ru-RU"/>
        </w:rPr>
        <w:t>) при необходимости предоставляют ему возможность вызывать свидетелей или экспертов и заслушивать их показания.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10. Стороны и члены арбитражного суда соблюдают конфиденциальность любой информации, получаемой ими в конфиденциальном порядке в ходе разбирательства в арбитражном суде.</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lastRenderedPageBreak/>
        <w:t>11. Арбитражный суд может по просьбе одной из сторон рекомендовать принятие временных мер защиты.</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12. Если одна из сторон спора не является в арбитражный суд или не участвует в разбирательстве своего дела, другая сторона может просить суд продолжить разбирательство и вынести свое окончательное решение. Отсутствие одной из сторон в суде или неучастие одной из сторон в разбирательстве дела не является препятствием для разбирательства.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13. Арбитражный суд может заслушивать встречные иски, возникающие непосредственно из существа спора, и выносить по ним решения.</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14. Если только арбитражный суд не примет иного решения, исходя из конкретных обстоятельств дела, судебные издержки, включая оплату услуг членов суда, стороны спора делят между собой поровну. Суд регистрирует все свои расходы и представляет сторонам окончательный отчет об этих расходах.</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15. Любая Сторона настоящей Конвенции, которая имеет в предмете спора интерес правового характера и может быть затронута в результате решения по данному делу, имеет право принять участие в разбирательстве с согласия суда.</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16. Арбитражный суд выносит свое решение в течение пяти месяцев после даты своего учреждения, если только он не сочтет необходимым продлить этот срок на период, не превышающий пяти месяцев.</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17. Решение арбитражного суда сопровождается объяснением причин. Решение его является окончательным и обязательным для всех сторон спора. Арбитражный суд доводит свое решение до сведения сторон спора и секретариата. Секретариат направляет полученную информацию всем Сторонам настоящей Конвенции.</w:t>
      </w:r>
    </w:p>
    <w:p w:rsidR="007267F6" w:rsidRPr="007267F6" w:rsidRDefault="007267F6" w:rsidP="007267F6">
      <w:pPr>
        <w:shd w:val="clear" w:color="auto" w:fill="FFFFFF"/>
        <w:spacing w:after="240" w:line="240" w:lineRule="auto"/>
        <w:jc w:val="both"/>
        <w:rPr>
          <w:rFonts w:ascii="Arial" w:eastAsia="Times New Roman" w:hAnsi="Arial" w:cs="Arial"/>
          <w:color w:val="333333"/>
          <w:sz w:val="16"/>
          <w:szCs w:val="16"/>
          <w:lang w:eastAsia="ru-RU"/>
        </w:rPr>
      </w:pPr>
      <w:r w:rsidRPr="007267F6">
        <w:rPr>
          <w:rFonts w:ascii="Arial" w:eastAsia="Times New Roman" w:hAnsi="Arial" w:cs="Arial"/>
          <w:color w:val="333333"/>
          <w:sz w:val="16"/>
          <w:szCs w:val="16"/>
          <w:lang w:eastAsia="ru-RU"/>
        </w:rPr>
        <w:t>18. Любой спор, который может возникнуть между сторонами относительно толкования или выполнения решения суда, может быть передан любой стороной в арбитражный суд, который вынес это решение, или — при невозможности воспользоваться услугами последнего — в другой суд, создаваемый с этой целью таким же образом, что и первый.</w:t>
      </w:r>
    </w:p>
    <w:p w:rsidR="009738AC" w:rsidRDefault="009738AC"/>
    <w:sectPr w:rsidR="009738AC" w:rsidSect="00973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67F6"/>
    <w:rsid w:val="007267F6"/>
    <w:rsid w:val="008576B5"/>
    <w:rsid w:val="00936E50"/>
    <w:rsid w:val="009738AC"/>
    <w:rsid w:val="00C87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AC"/>
  </w:style>
  <w:style w:type="paragraph" w:styleId="2">
    <w:name w:val="heading 2"/>
    <w:basedOn w:val="a"/>
    <w:link w:val="20"/>
    <w:uiPriority w:val="9"/>
    <w:qFormat/>
    <w:rsid w:val="007267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67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267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267F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267F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67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67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267F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267F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267F6"/>
    <w:rPr>
      <w:rFonts w:ascii="Times New Roman" w:eastAsia="Times New Roman" w:hAnsi="Times New Roman" w:cs="Times New Roman"/>
      <w:b/>
      <w:bCs/>
      <w:sz w:val="15"/>
      <w:szCs w:val="15"/>
      <w:lang w:eastAsia="ru-RU"/>
    </w:rPr>
  </w:style>
  <w:style w:type="paragraph" w:customStyle="1" w:styleId="info">
    <w:name w:val="info"/>
    <w:basedOn w:val="a"/>
    <w:rsid w:val="00726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267F6"/>
    <w:rPr>
      <w:i/>
      <w:iCs/>
    </w:rPr>
  </w:style>
  <w:style w:type="character" w:customStyle="1" w:styleId="apple-converted-space">
    <w:name w:val="apple-converted-space"/>
    <w:basedOn w:val="a0"/>
    <w:rsid w:val="007267F6"/>
  </w:style>
  <w:style w:type="character" w:styleId="a5">
    <w:name w:val="Hyperlink"/>
    <w:basedOn w:val="a0"/>
    <w:uiPriority w:val="99"/>
    <w:semiHidden/>
    <w:unhideWhenUsed/>
    <w:rsid w:val="007267F6"/>
    <w:rPr>
      <w:color w:val="0000FF"/>
      <w:u w:val="single"/>
    </w:rPr>
  </w:style>
</w:styles>
</file>

<file path=word/webSettings.xml><?xml version="1.0" encoding="utf-8"?>
<w:webSettings xmlns:r="http://schemas.openxmlformats.org/officeDocument/2006/relationships" xmlns:w="http://schemas.openxmlformats.org/wordprocessingml/2006/main">
  <w:divs>
    <w:div w:id="1747872594">
      <w:bodyDiv w:val="1"/>
      <w:marLeft w:val="0"/>
      <w:marRight w:val="0"/>
      <w:marTop w:val="0"/>
      <w:marBottom w:val="0"/>
      <w:divBdr>
        <w:top w:val="none" w:sz="0" w:space="0" w:color="auto"/>
        <w:left w:val="none" w:sz="0" w:space="0" w:color="auto"/>
        <w:bottom w:val="none" w:sz="0" w:space="0" w:color="auto"/>
        <w:right w:val="none" w:sz="0" w:space="0" w:color="auto"/>
      </w:divBdr>
      <w:divsChild>
        <w:div w:id="1671718208">
          <w:blockQuote w:val="1"/>
          <w:marLeft w:val="240"/>
          <w:marRight w:val="240"/>
          <w:marTop w:val="240"/>
          <w:marBottom w:val="240"/>
          <w:divBdr>
            <w:top w:val="none" w:sz="0" w:space="0" w:color="auto"/>
            <w:left w:val="none" w:sz="0" w:space="0" w:color="auto"/>
            <w:bottom w:val="none" w:sz="0" w:space="0" w:color="auto"/>
            <w:right w:val="none" w:sz="0" w:space="0" w:color="auto"/>
          </w:divBdr>
        </w:div>
        <w:div w:id="5058425">
          <w:blockQuote w:val="1"/>
          <w:marLeft w:val="240"/>
          <w:marRight w:val="240"/>
          <w:marTop w:val="240"/>
          <w:marBottom w:val="240"/>
          <w:divBdr>
            <w:top w:val="none" w:sz="0" w:space="0" w:color="auto"/>
            <w:left w:val="none" w:sz="0" w:space="0" w:color="auto"/>
            <w:bottom w:val="none" w:sz="0" w:space="0" w:color="auto"/>
            <w:right w:val="none" w:sz="0" w:space="0" w:color="auto"/>
          </w:divBdr>
        </w:div>
        <w:div w:id="1489323501">
          <w:blockQuote w:val="1"/>
          <w:marLeft w:val="240"/>
          <w:marRight w:val="240"/>
          <w:marTop w:val="240"/>
          <w:marBottom w:val="240"/>
          <w:divBdr>
            <w:top w:val="none" w:sz="0" w:space="0" w:color="auto"/>
            <w:left w:val="none" w:sz="0" w:space="0" w:color="auto"/>
            <w:bottom w:val="none" w:sz="0" w:space="0" w:color="auto"/>
            <w:right w:val="none" w:sz="0" w:space="0" w:color="auto"/>
          </w:divBdr>
        </w:div>
        <w:div w:id="710034876">
          <w:blockQuote w:val="1"/>
          <w:marLeft w:val="240"/>
          <w:marRight w:val="240"/>
          <w:marTop w:val="240"/>
          <w:marBottom w:val="240"/>
          <w:divBdr>
            <w:top w:val="none" w:sz="0" w:space="0" w:color="auto"/>
            <w:left w:val="none" w:sz="0" w:space="0" w:color="auto"/>
            <w:bottom w:val="none" w:sz="0" w:space="0" w:color="auto"/>
            <w:right w:val="none" w:sz="0" w:space="0" w:color="auto"/>
          </w:divBdr>
        </w:div>
        <w:div w:id="1342439814">
          <w:blockQuote w:val="1"/>
          <w:marLeft w:val="240"/>
          <w:marRight w:val="240"/>
          <w:marTop w:val="240"/>
          <w:marBottom w:val="240"/>
          <w:divBdr>
            <w:top w:val="none" w:sz="0" w:space="0" w:color="auto"/>
            <w:left w:val="none" w:sz="0" w:space="0" w:color="auto"/>
            <w:bottom w:val="none" w:sz="0" w:space="0" w:color="auto"/>
            <w:right w:val="none" w:sz="0" w:space="0" w:color="auto"/>
          </w:divBdr>
        </w:div>
        <w:div w:id="2065332154">
          <w:blockQuote w:val="1"/>
          <w:marLeft w:val="240"/>
          <w:marRight w:val="240"/>
          <w:marTop w:val="240"/>
          <w:marBottom w:val="240"/>
          <w:divBdr>
            <w:top w:val="none" w:sz="0" w:space="0" w:color="auto"/>
            <w:left w:val="none" w:sz="0" w:space="0" w:color="auto"/>
            <w:bottom w:val="none" w:sz="0" w:space="0" w:color="auto"/>
            <w:right w:val="none" w:sz="0" w:space="0" w:color="auto"/>
          </w:divBdr>
        </w:div>
        <w:div w:id="1321080354">
          <w:blockQuote w:val="1"/>
          <w:marLeft w:val="240"/>
          <w:marRight w:val="240"/>
          <w:marTop w:val="240"/>
          <w:marBottom w:val="240"/>
          <w:divBdr>
            <w:top w:val="none" w:sz="0" w:space="0" w:color="auto"/>
            <w:left w:val="none" w:sz="0" w:space="0" w:color="auto"/>
            <w:bottom w:val="none" w:sz="0" w:space="0" w:color="auto"/>
            <w:right w:val="none" w:sz="0" w:space="0" w:color="auto"/>
          </w:divBdr>
        </w:div>
        <w:div w:id="832065534">
          <w:blockQuote w:val="1"/>
          <w:marLeft w:val="240"/>
          <w:marRight w:val="240"/>
          <w:marTop w:val="240"/>
          <w:marBottom w:val="240"/>
          <w:divBdr>
            <w:top w:val="none" w:sz="0" w:space="0" w:color="auto"/>
            <w:left w:val="none" w:sz="0" w:space="0" w:color="auto"/>
            <w:bottom w:val="none" w:sz="0" w:space="0" w:color="auto"/>
            <w:right w:val="none" w:sz="0" w:space="0" w:color="auto"/>
          </w:divBdr>
        </w:div>
        <w:div w:id="1545024738">
          <w:blockQuote w:val="1"/>
          <w:marLeft w:val="240"/>
          <w:marRight w:val="240"/>
          <w:marTop w:val="240"/>
          <w:marBottom w:val="240"/>
          <w:divBdr>
            <w:top w:val="none" w:sz="0" w:space="0" w:color="auto"/>
            <w:left w:val="none" w:sz="0" w:space="0" w:color="auto"/>
            <w:bottom w:val="none" w:sz="0" w:space="0" w:color="auto"/>
            <w:right w:val="none" w:sz="0" w:space="0" w:color="auto"/>
          </w:divBdr>
        </w:div>
        <w:div w:id="1775977206">
          <w:blockQuote w:val="1"/>
          <w:marLeft w:val="240"/>
          <w:marRight w:val="240"/>
          <w:marTop w:val="240"/>
          <w:marBottom w:val="240"/>
          <w:divBdr>
            <w:top w:val="none" w:sz="0" w:space="0" w:color="auto"/>
            <w:left w:val="none" w:sz="0" w:space="0" w:color="auto"/>
            <w:bottom w:val="none" w:sz="0" w:space="0" w:color="auto"/>
            <w:right w:val="none" w:sz="0" w:space="0" w:color="auto"/>
          </w:divBdr>
        </w:div>
        <w:div w:id="2132361945">
          <w:blockQuote w:val="1"/>
          <w:marLeft w:val="240"/>
          <w:marRight w:val="240"/>
          <w:marTop w:val="240"/>
          <w:marBottom w:val="240"/>
          <w:divBdr>
            <w:top w:val="none" w:sz="0" w:space="0" w:color="auto"/>
            <w:left w:val="none" w:sz="0" w:space="0" w:color="auto"/>
            <w:bottom w:val="none" w:sz="0" w:space="0" w:color="auto"/>
            <w:right w:val="none" w:sz="0" w:space="0" w:color="auto"/>
          </w:divBdr>
        </w:div>
        <w:div w:id="769200363">
          <w:blockQuote w:val="1"/>
          <w:marLeft w:val="240"/>
          <w:marRight w:val="240"/>
          <w:marTop w:val="240"/>
          <w:marBottom w:val="240"/>
          <w:divBdr>
            <w:top w:val="none" w:sz="0" w:space="0" w:color="auto"/>
            <w:left w:val="none" w:sz="0" w:space="0" w:color="auto"/>
            <w:bottom w:val="none" w:sz="0" w:space="0" w:color="auto"/>
            <w:right w:val="none" w:sz="0" w:space="0" w:color="auto"/>
          </w:divBdr>
        </w:div>
        <w:div w:id="75176928">
          <w:blockQuote w:val="1"/>
          <w:marLeft w:val="240"/>
          <w:marRight w:val="240"/>
          <w:marTop w:val="240"/>
          <w:marBottom w:val="240"/>
          <w:divBdr>
            <w:top w:val="none" w:sz="0" w:space="0" w:color="auto"/>
            <w:left w:val="none" w:sz="0" w:space="0" w:color="auto"/>
            <w:bottom w:val="none" w:sz="0" w:space="0" w:color="auto"/>
            <w:right w:val="none" w:sz="0" w:space="0" w:color="auto"/>
          </w:divBdr>
        </w:div>
        <w:div w:id="16652760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7770249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69831055">
          <w:blockQuote w:val="1"/>
          <w:marLeft w:val="240"/>
          <w:marRight w:val="240"/>
          <w:marTop w:val="240"/>
          <w:marBottom w:val="240"/>
          <w:divBdr>
            <w:top w:val="none" w:sz="0" w:space="0" w:color="auto"/>
            <w:left w:val="none" w:sz="0" w:space="0" w:color="auto"/>
            <w:bottom w:val="none" w:sz="0" w:space="0" w:color="auto"/>
            <w:right w:val="none" w:sz="0" w:space="0" w:color="auto"/>
          </w:divBdr>
        </w:div>
        <w:div w:id="61368262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watercourses_lakes.shtml" TargetMode="External"/><Relationship Id="rId13" Type="http://schemas.openxmlformats.org/officeDocument/2006/relationships/hyperlink" Target="http://www.un.org/ru/documents/ods.asp?m=E/RES/36(IV)" TargetMode="External"/><Relationship Id="rId3" Type="http://schemas.openxmlformats.org/officeDocument/2006/relationships/webSettings" Target="webSettings.xml"/><Relationship Id="rId7" Type="http://schemas.openxmlformats.org/officeDocument/2006/relationships/hyperlink" Target="http://www.un.org/ru/documents/decl_conv/conventions/watercourses_lakes.shtml" TargetMode="External"/><Relationship Id="rId12" Type="http://schemas.openxmlformats.org/officeDocument/2006/relationships/hyperlink" Target="http://www.un.org/ru/documents/decl_conv/conventions/watercourses_lakes.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decl_conv/conventions/watercourses_lakes.shtml" TargetMode="External"/><Relationship Id="rId11" Type="http://schemas.openxmlformats.org/officeDocument/2006/relationships/hyperlink" Target="http://www.un.org/ru/icj/" TargetMode="External"/><Relationship Id="rId5" Type="http://schemas.openxmlformats.org/officeDocument/2006/relationships/hyperlink" Target="http://www.un.org/ru/documents/decl_conv/declarations/declarathenv.shtml" TargetMode="External"/><Relationship Id="rId15" Type="http://schemas.openxmlformats.org/officeDocument/2006/relationships/theme" Target="theme/theme1.xml"/><Relationship Id="rId10" Type="http://schemas.openxmlformats.org/officeDocument/2006/relationships/hyperlink" Target="http://www.un.org/ru/documents/decl_conv/conventions/watercourses_lakes.shtml" TargetMode="External"/><Relationship Id="rId4" Type="http://schemas.openxmlformats.org/officeDocument/2006/relationships/hyperlink" Target="http://www.un.org/ru/ecosoc/unece/" TargetMode="External"/><Relationship Id="rId9" Type="http://schemas.openxmlformats.org/officeDocument/2006/relationships/hyperlink" Target="http://www.un.org/ru/ecosoc/une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6222</Words>
  <Characters>35468</Characters>
  <Application>Microsoft Office Word</Application>
  <DocSecurity>0</DocSecurity>
  <Lines>295</Lines>
  <Paragraphs>83</Paragraphs>
  <ScaleCrop>false</ScaleCrop>
  <Company/>
  <LinksUpToDate>false</LinksUpToDate>
  <CharactersWithSpaces>41607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Референт</dc:creator>
  <cp:lastModifiedBy>Референт</cp:lastModifiedBy>
  <cp:revision>1</cp:revision>
  <dcterms:created xsi:type="dcterms:W3CDTF">2015-06-11T05:18:00Z</dcterms:created>
  <dcterms:modified xsi:type="dcterms:W3CDTF">2015-06-11T05:19:00Z</dcterms:modified>
</cp:coreProperties>
</file>